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256E5" w14:textId="77777777" w:rsidR="00D17A66" w:rsidRDefault="00D17A66" w:rsidP="00D17A66">
      <w:pPr>
        <w:jc w:val="center"/>
        <w:rPr>
          <w:b/>
          <w:bCs/>
          <w:sz w:val="38"/>
          <w:szCs w:val="38"/>
          <w:u w:val="single"/>
          <w:rtl/>
        </w:rPr>
      </w:pPr>
      <w:r w:rsidRPr="00D17A66">
        <w:rPr>
          <w:b/>
          <w:bCs/>
          <w:sz w:val="38"/>
          <w:szCs w:val="38"/>
          <w:u w:val="single"/>
          <w:rtl/>
        </w:rPr>
        <w:t>שליחות מנלן</w:t>
      </w:r>
    </w:p>
    <w:p w14:paraId="6C48D2EE" w14:textId="14690FDD" w:rsidR="00D17A66" w:rsidRPr="00D17A66" w:rsidRDefault="00D17A66" w:rsidP="00D17A66">
      <w:pPr>
        <w:jc w:val="both"/>
        <w:rPr>
          <w:rFonts w:ascii="David" w:hAnsi="David"/>
          <w:noProof w:val="0"/>
          <w:color w:val="000000"/>
          <w:sz w:val="24"/>
          <w:lang w:eastAsia="en-US"/>
        </w:rPr>
      </w:pPr>
      <w:r w:rsidRPr="00D17A66">
        <w:rPr>
          <w:rFonts w:ascii="David" w:hAnsi="David"/>
          <w:noProof w:val="0"/>
          <w:color w:val="000000"/>
          <w:sz w:val="24"/>
          <w:rtl/>
          <w:lang w:eastAsia="en-US"/>
        </w:rPr>
        <w:t>בעזרת ה'</w:t>
      </w:r>
    </w:p>
    <w:p w14:paraId="2AB1763B" w14:textId="77777777" w:rsidR="00D17A66" w:rsidRPr="00D17A66" w:rsidRDefault="00D17A66" w:rsidP="00D17A66">
      <w:pPr>
        <w:rPr>
          <w:b/>
          <w:bCs/>
          <w:sz w:val="22"/>
          <w:szCs w:val="28"/>
          <w:u w:val="single"/>
        </w:rPr>
      </w:pPr>
      <w:r w:rsidRPr="00D17A66">
        <w:rPr>
          <w:b/>
          <w:bCs/>
          <w:sz w:val="22"/>
          <w:szCs w:val="28"/>
          <w:u w:val="single"/>
          <w:rtl/>
        </w:rPr>
        <w:t>שלב א: לימוד משנה</w:t>
      </w:r>
    </w:p>
    <w:p w14:paraId="3C4AF245" w14:textId="6901E05B" w:rsidR="00D17A66" w:rsidRPr="00D17A66" w:rsidRDefault="00D17A66" w:rsidP="00D17A66">
      <w:pPr>
        <w:jc w:val="both"/>
        <w:rPr>
          <w:rFonts w:ascii="David" w:hAnsi="David"/>
          <w:noProof w:val="0"/>
          <w:sz w:val="24"/>
          <w:lang w:eastAsia="en-US"/>
        </w:rPr>
      </w:pPr>
      <w:r w:rsidRPr="00D17A66">
        <w:rPr>
          <w:rFonts w:ascii="David" w:hAnsi="David"/>
          <w:noProof w:val="0"/>
          <w:color w:val="000000"/>
          <w:sz w:val="24"/>
          <w:rtl/>
          <w:lang w:eastAsia="en-US"/>
        </w:rPr>
        <w:t>הדיון בדיני שליחות בש"ס נמצא בדפים הפותחים את פרק שני של מסכת קידו</w:t>
      </w:r>
      <w:r>
        <w:rPr>
          <w:rFonts w:ascii="David" w:hAnsi="David"/>
          <w:noProof w:val="0"/>
          <w:color w:val="000000"/>
          <w:sz w:val="24"/>
          <w:rtl/>
          <w:lang w:eastAsia="en-US"/>
        </w:rPr>
        <w:t xml:space="preserve">שין והוא נסרך אגב המשנה הנמצאת </w:t>
      </w:r>
      <w:r>
        <w:rPr>
          <w:rFonts w:ascii="David" w:hAnsi="David" w:hint="cs"/>
          <w:noProof w:val="0"/>
          <w:color w:val="000000"/>
          <w:sz w:val="24"/>
          <w:rtl/>
          <w:lang w:eastAsia="en-US"/>
        </w:rPr>
        <w:t>ב</w:t>
      </w:r>
      <w:r w:rsidRPr="00D17A66">
        <w:rPr>
          <w:rFonts w:ascii="David" w:hAnsi="David"/>
          <w:noProof w:val="0"/>
          <w:color w:val="000000"/>
          <w:sz w:val="24"/>
          <w:rtl/>
          <w:lang w:eastAsia="en-US"/>
        </w:rPr>
        <w:t>גמרא במסכת קידושין דף מא ע"א</w:t>
      </w:r>
      <w:r>
        <w:rPr>
          <w:rFonts w:ascii="David" w:hAnsi="David" w:hint="cs"/>
          <w:noProof w:val="0"/>
          <w:color w:val="000000"/>
          <w:sz w:val="24"/>
          <w:rtl/>
          <w:lang w:eastAsia="en-US"/>
        </w:rPr>
        <w:t>.</w:t>
      </w:r>
    </w:p>
    <w:p w14:paraId="223D0494" w14:textId="4BB9375E" w:rsidR="00D17A66" w:rsidRPr="00D17A66" w:rsidRDefault="00D17A66" w:rsidP="00D17A66">
      <w:pPr>
        <w:numPr>
          <w:ilvl w:val="0"/>
          <w:numId w:val="37"/>
        </w:numPr>
        <w:tabs>
          <w:tab w:val="clear" w:pos="720"/>
        </w:tabs>
        <w:ind w:left="386"/>
        <w:jc w:val="both"/>
        <w:textAlignment w:val="baseline"/>
        <w:rPr>
          <w:rFonts w:ascii="David" w:hAnsi="David"/>
          <w:noProof w:val="0"/>
          <w:color w:val="000000"/>
          <w:sz w:val="24"/>
          <w:rtl/>
          <w:lang w:eastAsia="en-US"/>
        </w:rPr>
      </w:pPr>
      <w:r>
        <w:rPr>
          <w:rFonts w:ascii="David" w:hAnsi="David"/>
          <w:noProof w:val="0"/>
          <w:color w:val="000000"/>
          <w:sz w:val="24"/>
          <w:rtl/>
          <w:lang w:eastAsia="en-US"/>
        </w:rPr>
        <w:t>למדו המשנה</w:t>
      </w:r>
      <w:r>
        <w:rPr>
          <w:rFonts w:ascii="David" w:hAnsi="David" w:hint="cs"/>
          <w:noProof w:val="0"/>
          <w:color w:val="000000"/>
          <w:sz w:val="24"/>
          <w:rtl/>
          <w:lang w:eastAsia="en-US"/>
        </w:rPr>
        <w:t xml:space="preserve"> </w:t>
      </w:r>
      <w:r w:rsidRPr="00D17A66">
        <w:rPr>
          <w:rFonts w:ascii="David" w:hAnsi="David"/>
          <w:noProof w:val="0"/>
          <w:color w:val="000000"/>
          <w:sz w:val="24"/>
          <w:rtl/>
          <w:lang w:eastAsia="en-US"/>
        </w:rPr>
        <w:t>וחשבו אילו עקרונות  על שליחות הייתן יכולות להסיק מתוכה:</w:t>
      </w:r>
    </w:p>
    <w:p w14:paraId="19E56E7F" w14:textId="41756A55" w:rsidR="00D17A66" w:rsidRDefault="00D17A66" w:rsidP="00D17A66">
      <w:pPr>
        <w:bidi w:val="0"/>
        <w:spacing w:after="240"/>
        <w:rPr>
          <w:rFonts w:ascii="David" w:hAnsi="David"/>
          <w:noProof w:val="0"/>
          <w:sz w:val="24"/>
          <w:rtl/>
          <w:lang w:eastAsia="en-US"/>
        </w:rPr>
      </w:pPr>
    </w:p>
    <w:p w14:paraId="507D1379" w14:textId="77777777" w:rsidR="0034607A" w:rsidRPr="00D17A66" w:rsidRDefault="0034607A" w:rsidP="0034607A">
      <w:pPr>
        <w:bidi w:val="0"/>
        <w:spacing w:after="240"/>
        <w:rPr>
          <w:rFonts w:ascii="David" w:hAnsi="David"/>
          <w:noProof w:val="0"/>
          <w:sz w:val="24"/>
          <w:rtl/>
          <w:lang w:eastAsia="en-US"/>
        </w:rPr>
      </w:pPr>
    </w:p>
    <w:p w14:paraId="11CCB19E" w14:textId="77777777" w:rsidR="00D17A66" w:rsidRPr="00D17A66" w:rsidRDefault="00D17A66" w:rsidP="00D17A66">
      <w:pPr>
        <w:jc w:val="both"/>
        <w:rPr>
          <w:b/>
          <w:bCs/>
          <w:sz w:val="22"/>
          <w:szCs w:val="28"/>
          <w:u w:val="single"/>
        </w:rPr>
      </w:pPr>
      <w:r w:rsidRPr="00D17A66">
        <w:rPr>
          <w:b/>
          <w:bCs/>
          <w:sz w:val="22"/>
          <w:szCs w:val="28"/>
          <w:u w:val="single"/>
          <w:rtl/>
        </w:rPr>
        <w:t>שלב ב: לימוד הסוגיה</w:t>
      </w:r>
    </w:p>
    <w:p w14:paraId="059AA1D1" w14:textId="61401494" w:rsidR="00D17A66" w:rsidRDefault="00D17A66" w:rsidP="00D17A66">
      <w:pPr>
        <w:pStyle w:val="ListParagraph"/>
        <w:numPr>
          <w:ilvl w:val="0"/>
          <w:numId w:val="37"/>
        </w:numPr>
        <w:tabs>
          <w:tab w:val="clear" w:pos="720"/>
          <w:tab w:val="num" w:pos="566"/>
        </w:tabs>
        <w:ind w:left="386"/>
        <w:jc w:val="both"/>
        <w:textAlignment w:val="baseline"/>
        <w:rPr>
          <w:rFonts w:ascii="David" w:hAnsi="David"/>
          <w:noProof w:val="0"/>
          <w:color w:val="000000"/>
          <w:sz w:val="24"/>
          <w:lang w:eastAsia="en-US"/>
        </w:rPr>
      </w:pPr>
      <w:r w:rsidRPr="00D17A66">
        <w:rPr>
          <w:rFonts w:ascii="David" w:hAnsi="David"/>
          <w:noProof w:val="0"/>
          <w:color w:val="000000"/>
          <w:sz w:val="24"/>
          <w:rtl/>
          <w:lang w:eastAsia="en-US"/>
        </w:rPr>
        <w:t xml:space="preserve">למדו את השלב הראשון של הסוגיה: "שליחות מנלן" ועד "שליח עושה שליח"  </w:t>
      </w:r>
    </w:p>
    <w:p w14:paraId="30DFD1C3" w14:textId="77777777" w:rsidR="0034607A" w:rsidRDefault="0034607A" w:rsidP="0034607A">
      <w:pPr>
        <w:ind w:left="386"/>
        <w:jc w:val="both"/>
        <w:rPr>
          <w:rFonts w:ascii="David" w:hAnsi="David"/>
          <w:noProof w:val="0"/>
          <w:sz w:val="24"/>
          <w:rtl/>
          <w:lang w:eastAsia="en-US"/>
        </w:rPr>
      </w:pPr>
      <w:r w:rsidRPr="0034607A">
        <w:rPr>
          <w:rFonts w:ascii="David" w:hAnsi="David"/>
          <w:noProof w:val="0"/>
          <w:color w:val="000000"/>
          <w:sz w:val="24"/>
          <w:u w:val="single"/>
          <w:rtl/>
          <w:lang w:eastAsia="en-US"/>
        </w:rPr>
        <w:t>ביאורי מילים:</w:t>
      </w:r>
    </w:p>
    <w:p w14:paraId="4E3749FE" w14:textId="516BD539" w:rsidR="0034607A" w:rsidRPr="0034607A" w:rsidRDefault="0034607A" w:rsidP="0034607A">
      <w:pPr>
        <w:ind w:left="386"/>
        <w:jc w:val="both"/>
        <w:rPr>
          <w:rFonts w:ascii="David" w:hAnsi="David"/>
          <w:noProof w:val="0"/>
          <w:sz w:val="24"/>
          <w:rtl/>
          <w:lang w:eastAsia="en-US"/>
        </w:rPr>
      </w:pPr>
      <w:r w:rsidRPr="0034607A">
        <w:rPr>
          <w:rFonts w:ascii="David" w:hAnsi="David"/>
          <w:noProof w:val="0"/>
          <w:color w:val="000000"/>
          <w:sz w:val="24"/>
          <w:rtl/>
          <w:lang w:eastAsia="en-US"/>
        </w:rPr>
        <w:t>מנלן = מניין לנו</w:t>
      </w:r>
    </w:p>
    <w:p w14:paraId="72625604" w14:textId="77777777" w:rsidR="0034607A" w:rsidRDefault="0034607A" w:rsidP="0034607A">
      <w:pPr>
        <w:pStyle w:val="ListParagraph"/>
        <w:ind w:left="386"/>
        <w:jc w:val="both"/>
        <w:textAlignment w:val="baseline"/>
        <w:rPr>
          <w:rFonts w:ascii="David" w:hAnsi="David"/>
          <w:noProof w:val="0"/>
          <w:color w:val="000000"/>
          <w:sz w:val="24"/>
          <w:lang w:eastAsia="en-US"/>
        </w:rPr>
      </w:pPr>
    </w:p>
    <w:p w14:paraId="03CFEA26" w14:textId="5A202E2A" w:rsidR="00D17A66" w:rsidRDefault="00D17A66" w:rsidP="00D17A66">
      <w:pPr>
        <w:pStyle w:val="ListParagraph"/>
        <w:numPr>
          <w:ilvl w:val="1"/>
          <w:numId w:val="37"/>
        </w:numPr>
        <w:ind w:left="746"/>
        <w:jc w:val="both"/>
        <w:textAlignment w:val="baseline"/>
        <w:rPr>
          <w:rFonts w:ascii="David" w:hAnsi="David"/>
          <w:noProof w:val="0"/>
          <w:color w:val="000000"/>
          <w:sz w:val="24"/>
          <w:lang w:eastAsia="en-US"/>
        </w:rPr>
      </w:pPr>
      <w:r w:rsidRPr="00D17A66">
        <w:rPr>
          <w:rFonts w:ascii="David" w:hAnsi="David"/>
          <w:noProof w:val="0"/>
          <w:color w:val="000000"/>
          <w:sz w:val="24"/>
          <w:rtl/>
          <w:lang w:eastAsia="en-US"/>
        </w:rPr>
        <w:t>מה מחפשת הסוגיה? התשובה של הברייתא מורכבת משלושה חלקים: הבינו כל אחד מהלימודים? מה הפסוק בתורה עליו בנוי המדרש? </w:t>
      </w:r>
    </w:p>
    <w:p w14:paraId="1F97F3AD" w14:textId="163EF05A" w:rsidR="00D17A66" w:rsidRDefault="00D17A66" w:rsidP="00D17A66">
      <w:pPr>
        <w:jc w:val="both"/>
        <w:textAlignment w:val="baseline"/>
        <w:rPr>
          <w:rFonts w:ascii="David" w:hAnsi="David"/>
          <w:noProof w:val="0"/>
          <w:color w:val="000000"/>
          <w:sz w:val="24"/>
          <w:rtl/>
          <w:lang w:eastAsia="en-US"/>
        </w:rPr>
      </w:pPr>
    </w:p>
    <w:p w14:paraId="07976C3D" w14:textId="77777777" w:rsidR="00D17A66" w:rsidRPr="00D17A66" w:rsidRDefault="00D17A66" w:rsidP="00D17A66">
      <w:pPr>
        <w:jc w:val="both"/>
        <w:textAlignment w:val="baseline"/>
        <w:rPr>
          <w:rFonts w:ascii="David" w:hAnsi="David"/>
          <w:noProof w:val="0"/>
          <w:color w:val="000000"/>
          <w:sz w:val="24"/>
          <w:lang w:eastAsia="en-US"/>
        </w:rPr>
      </w:pPr>
    </w:p>
    <w:p w14:paraId="5A565BBD" w14:textId="19D6A261" w:rsidR="00D17A66" w:rsidRPr="00D17A66" w:rsidRDefault="00D17A66" w:rsidP="00D17A66">
      <w:pPr>
        <w:pStyle w:val="ListParagraph"/>
        <w:numPr>
          <w:ilvl w:val="1"/>
          <w:numId w:val="37"/>
        </w:numPr>
        <w:ind w:left="746"/>
        <w:jc w:val="both"/>
        <w:textAlignment w:val="baseline"/>
        <w:rPr>
          <w:rFonts w:ascii="David" w:hAnsi="David"/>
          <w:noProof w:val="0"/>
          <w:color w:val="000000"/>
          <w:sz w:val="24"/>
          <w:rtl/>
          <w:lang w:eastAsia="en-US"/>
        </w:rPr>
      </w:pPr>
      <w:r w:rsidRPr="00D17A66">
        <w:rPr>
          <w:rFonts w:ascii="David" w:hAnsi="David"/>
          <w:noProof w:val="0"/>
          <w:color w:val="000000"/>
          <w:sz w:val="24"/>
          <w:rtl/>
          <w:lang w:eastAsia="en-US"/>
        </w:rPr>
        <w:t>נסו לחשוב מדוע היה צורך בשלושה חלקים שונים לתשובה (כלומר: מה מוסיף כל לימוד על הלימוד הקודם).  </w:t>
      </w:r>
    </w:p>
    <w:p w14:paraId="74AB09A7" w14:textId="6960E591" w:rsidR="00D17A66" w:rsidRDefault="00D17A66" w:rsidP="00D17A66">
      <w:pPr>
        <w:bidi w:val="0"/>
        <w:spacing w:after="240"/>
        <w:rPr>
          <w:rFonts w:ascii="David" w:hAnsi="David"/>
          <w:noProof w:val="0"/>
          <w:sz w:val="24"/>
          <w:rtl/>
          <w:lang w:eastAsia="en-US"/>
        </w:rPr>
      </w:pPr>
    </w:p>
    <w:p w14:paraId="4553D8FF" w14:textId="77777777" w:rsidR="0034607A" w:rsidRPr="00D17A66" w:rsidRDefault="0034607A" w:rsidP="0034607A">
      <w:pPr>
        <w:bidi w:val="0"/>
        <w:spacing w:after="240"/>
        <w:rPr>
          <w:rFonts w:ascii="David" w:hAnsi="David"/>
          <w:noProof w:val="0"/>
          <w:sz w:val="24"/>
          <w:rtl/>
          <w:lang w:eastAsia="en-US"/>
        </w:rPr>
      </w:pPr>
    </w:p>
    <w:tbl>
      <w:tblPr>
        <w:tblStyle w:val="GridTable1Light"/>
        <w:bidiVisual/>
        <w:tblW w:w="8633" w:type="dxa"/>
        <w:tblInd w:w="393" w:type="dxa"/>
        <w:tblLook w:val="04A0" w:firstRow="1" w:lastRow="0" w:firstColumn="1" w:lastColumn="0" w:noHBand="0" w:noVBand="1"/>
      </w:tblPr>
      <w:tblGrid>
        <w:gridCol w:w="1980"/>
        <w:gridCol w:w="2970"/>
        <w:gridCol w:w="3683"/>
      </w:tblGrid>
      <w:tr w:rsidR="00D17A66" w:rsidRPr="00D17A66" w14:paraId="1DAC3BD8" w14:textId="77777777" w:rsidTr="002637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09E3311" w14:textId="77777777" w:rsidR="00D17A66" w:rsidRPr="00D17A66" w:rsidRDefault="00D17A66" w:rsidP="00D17A66">
            <w:pPr>
              <w:rPr>
                <w:rFonts w:ascii="David" w:hAnsi="David"/>
                <w:noProof w:val="0"/>
                <w:sz w:val="24"/>
                <w:lang w:eastAsia="en-US"/>
              </w:rPr>
            </w:pPr>
            <w:r w:rsidRPr="00D17A66">
              <w:rPr>
                <w:rFonts w:ascii="David" w:hAnsi="David"/>
                <w:noProof w:val="0"/>
                <w:color w:val="000000"/>
                <w:sz w:val="24"/>
                <w:rtl/>
                <w:lang w:eastAsia="en-US"/>
              </w:rPr>
              <w:t>המילה ממנה נדרשת הדרשה</w:t>
            </w:r>
          </w:p>
        </w:tc>
        <w:tc>
          <w:tcPr>
            <w:tcW w:w="2970" w:type="dxa"/>
            <w:hideMark/>
          </w:tcPr>
          <w:p w14:paraId="301A067E" w14:textId="77777777" w:rsidR="00D17A66" w:rsidRPr="00D17A66" w:rsidRDefault="00D17A66" w:rsidP="00D17A66">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תוכן הדרשה</w:t>
            </w:r>
          </w:p>
        </w:tc>
        <w:tc>
          <w:tcPr>
            <w:tcW w:w="3683" w:type="dxa"/>
            <w:hideMark/>
          </w:tcPr>
          <w:p w14:paraId="7177D827" w14:textId="77777777" w:rsidR="00D17A66" w:rsidRPr="00D17A66" w:rsidRDefault="00D17A66" w:rsidP="00D17A66">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החידוש על גבי הלימוד הקודם</w:t>
            </w:r>
          </w:p>
        </w:tc>
      </w:tr>
      <w:tr w:rsidR="00D17A66" w:rsidRPr="00D17A66" w14:paraId="3CDDF25B" w14:textId="77777777" w:rsidTr="00263799">
        <w:tc>
          <w:tcPr>
            <w:cnfStyle w:val="001000000000" w:firstRow="0" w:lastRow="0" w:firstColumn="1" w:lastColumn="0" w:oddVBand="0" w:evenVBand="0" w:oddHBand="0" w:evenHBand="0" w:firstRowFirstColumn="0" w:firstRowLastColumn="0" w:lastRowFirstColumn="0" w:lastRowLastColumn="0"/>
            <w:tcW w:w="1980" w:type="dxa"/>
            <w:hideMark/>
          </w:tcPr>
          <w:p w14:paraId="738081B1" w14:textId="77777777" w:rsidR="00D17A66" w:rsidRPr="00D17A66" w:rsidRDefault="00D17A66" w:rsidP="00D17A66">
            <w:pPr>
              <w:spacing w:after="240"/>
              <w:rPr>
                <w:rFonts w:ascii="David" w:hAnsi="David"/>
                <w:noProof w:val="0"/>
                <w:sz w:val="24"/>
                <w:rtl/>
                <w:lang w:eastAsia="en-US"/>
              </w:rPr>
            </w:pPr>
            <w:r w:rsidRPr="00D17A66">
              <w:rPr>
                <w:rFonts w:ascii="David" w:hAnsi="David"/>
                <w:noProof w:val="0"/>
                <w:color w:val="000000"/>
                <w:sz w:val="24"/>
                <w:rtl/>
                <w:lang w:eastAsia="en-US"/>
              </w:rPr>
              <w:t>"ושלח"</w:t>
            </w:r>
          </w:p>
        </w:tc>
        <w:tc>
          <w:tcPr>
            <w:tcW w:w="2970" w:type="dxa"/>
            <w:hideMark/>
          </w:tcPr>
          <w:p w14:paraId="23FC544B"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83" w:type="dxa"/>
            <w:hideMark/>
          </w:tcPr>
          <w:p w14:paraId="223A97CA"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24E2307E" w14:textId="77777777" w:rsidTr="00263799">
        <w:tc>
          <w:tcPr>
            <w:cnfStyle w:val="001000000000" w:firstRow="0" w:lastRow="0" w:firstColumn="1" w:lastColumn="0" w:oddVBand="0" w:evenVBand="0" w:oddHBand="0" w:evenHBand="0" w:firstRowFirstColumn="0" w:firstRowLastColumn="0" w:lastRowFirstColumn="0" w:lastRowLastColumn="0"/>
            <w:tcW w:w="1980" w:type="dxa"/>
            <w:hideMark/>
          </w:tcPr>
          <w:p w14:paraId="29A75BF6" w14:textId="77777777" w:rsidR="00D17A66" w:rsidRPr="00D17A66" w:rsidRDefault="00D17A66" w:rsidP="00D17A66">
            <w:pPr>
              <w:spacing w:after="240"/>
              <w:rPr>
                <w:rFonts w:ascii="David" w:hAnsi="David"/>
                <w:noProof w:val="0"/>
                <w:sz w:val="24"/>
                <w:lang w:eastAsia="en-US"/>
              </w:rPr>
            </w:pPr>
            <w:r w:rsidRPr="00D17A66">
              <w:rPr>
                <w:rFonts w:ascii="David" w:hAnsi="David"/>
                <w:noProof w:val="0"/>
                <w:color w:val="000000"/>
                <w:sz w:val="24"/>
                <w:rtl/>
                <w:lang w:eastAsia="en-US"/>
              </w:rPr>
              <w:t>"ושלחה"</w:t>
            </w:r>
          </w:p>
        </w:tc>
        <w:tc>
          <w:tcPr>
            <w:tcW w:w="2970" w:type="dxa"/>
            <w:hideMark/>
          </w:tcPr>
          <w:p w14:paraId="147FAA1C"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83" w:type="dxa"/>
            <w:hideMark/>
          </w:tcPr>
          <w:p w14:paraId="00ADC16D"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06B477C2" w14:textId="77777777" w:rsidTr="00263799">
        <w:tc>
          <w:tcPr>
            <w:cnfStyle w:val="001000000000" w:firstRow="0" w:lastRow="0" w:firstColumn="1" w:lastColumn="0" w:oddVBand="0" w:evenVBand="0" w:oddHBand="0" w:evenHBand="0" w:firstRowFirstColumn="0" w:firstRowLastColumn="0" w:lastRowFirstColumn="0" w:lastRowLastColumn="0"/>
            <w:tcW w:w="1980" w:type="dxa"/>
            <w:hideMark/>
          </w:tcPr>
          <w:p w14:paraId="146B069A" w14:textId="77777777" w:rsidR="00D17A66" w:rsidRPr="00D17A66" w:rsidRDefault="00D17A66" w:rsidP="00D17A66">
            <w:pPr>
              <w:spacing w:after="240"/>
              <w:rPr>
                <w:rFonts w:ascii="David" w:hAnsi="David"/>
                <w:noProof w:val="0"/>
                <w:sz w:val="24"/>
                <w:lang w:eastAsia="en-US"/>
              </w:rPr>
            </w:pPr>
            <w:r w:rsidRPr="00D17A66">
              <w:rPr>
                <w:rFonts w:ascii="David" w:hAnsi="David"/>
                <w:noProof w:val="0"/>
                <w:color w:val="000000"/>
                <w:sz w:val="24"/>
                <w:rtl/>
                <w:lang w:eastAsia="en-US"/>
              </w:rPr>
              <w:t>"ושלח" ושלחה"</w:t>
            </w:r>
          </w:p>
        </w:tc>
        <w:tc>
          <w:tcPr>
            <w:tcW w:w="2970" w:type="dxa"/>
            <w:hideMark/>
          </w:tcPr>
          <w:p w14:paraId="68E90318"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83" w:type="dxa"/>
            <w:hideMark/>
          </w:tcPr>
          <w:p w14:paraId="4E289A4E" w14:textId="77777777" w:rsidR="00D17A66" w:rsidRP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bl>
    <w:p w14:paraId="546303A6" w14:textId="3EEC74EF" w:rsidR="00D17A66" w:rsidRPr="00D17A66" w:rsidRDefault="00D17A66" w:rsidP="00D17A66">
      <w:pPr>
        <w:bidi w:val="0"/>
        <w:rPr>
          <w:rFonts w:ascii="David" w:hAnsi="David"/>
          <w:noProof w:val="0"/>
          <w:sz w:val="24"/>
          <w:lang w:eastAsia="en-US"/>
        </w:rPr>
      </w:pPr>
      <w:r w:rsidRPr="00D17A66">
        <w:rPr>
          <w:rFonts w:ascii="David" w:hAnsi="David"/>
          <w:noProof w:val="0"/>
          <w:sz w:val="24"/>
          <w:lang w:eastAsia="en-US"/>
        </w:rPr>
        <w:br/>
      </w:r>
    </w:p>
    <w:p w14:paraId="758FDDA7" w14:textId="26147D33" w:rsidR="00D17A66" w:rsidRDefault="00D17A66" w:rsidP="00D17A66">
      <w:pPr>
        <w:pStyle w:val="ListParagraph"/>
        <w:numPr>
          <w:ilvl w:val="0"/>
          <w:numId w:val="37"/>
        </w:numPr>
        <w:tabs>
          <w:tab w:val="clear" w:pos="720"/>
          <w:tab w:val="num" w:pos="296"/>
        </w:tabs>
        <w:ind w:left="386"/>
        <w:jc w:val="both"/>
        <w:textAlignment w:val="baseline"/>
        <w:rPr>
          <w:rFonts w:ascii="David" w:hAnsi="David"/>
          <w:noProof w:val="0"/>
          <w:color w:val="000000"/>
          <w:sz w:val="24"/>
          <w:lang w:eastAsia="en-US"/>
        </w:rPr>
      </w:pPr>
      <w:r w:rsidRPr="00D17A66">
        <w:rPr>
          <w:rFonts w:ascii="David" w:hAnsi="David"/>
          <w:noProof w:val="0"/>
          <w:color w:val="000000"/>
          <w:sz w:val="24"/>
          <w:rtl/>
          <w:lang w:eastAsia="en-US"/>
        </w:rPr>
        <w:t>למדו את החלק הבא בסוגיה מהמילים: "אשכחן בגירושין" ועד "משוי שליח". </w:t>
      </w:r>
    </w:p>
    <w:p w14:paraId="4C259507" w14:textId="7C0B6766" w:rsidR="00D17A66" w:rsidRPr="00D17A66" w:rsidRDefault="0034607A" w:rsidP="00D17A66">
      <w:pPr>
        <w:pStyle w:val="ListParagraph"/>
        <w:jc w:val="both"/>
        <w:rPr>
          <w:rFonts w:ascii="David" w:hAnsi="David"/>
          <w:noProof w:val="0"/>
          <w:sz w:val="24"/>
          <w:lang w:eastAsia="en-US"/>
        </w:rPr>
      </w:pPr>
      <w:r>
        <w:rPr>
          <w:rFonts w:ascii="David" w:hAnsi="David"/>
          <w:noProof w:val="0"/>
          <w:color w:val="000000"/>
          <w:sz w:val="24"/>
          <w:u w:val="single"/>
          <w:rtl/>
          <w:lang w:eastAsia="en-US"/>
        </w:rPr>
        <w:t>ביאורי מילים:</w:t>
      </w:r>
    </w:p>
    <w:p w14:paraId="58D2F8B2" w14:textId="77777777" w:rsidR="00D17A66" w:rsidRPr="00D17A66" w:rsidRDefault="00D17A66" w:rsidP="00D17A66">
      <w:pPr>
        <w:pStyle w:val="ListParagraph"/>
        <w:jc w:val="both"/>
        <w:rPr>
          <w:rFonts w:ascii="David" w:hAnsi="David"/>
          <w:noProof w:val="0"/>
          <w:sz w:val="24"/>
          <w:rtl/>
          <w:lang w:eastAsia="en-US"/>
        </w:rPr>
      </w:pPr>
      <w:r w:rsidRPr="00D17A66">
        <w:rPr>
          <w:rFonts w:ascii="David" w:hAnsi="David"/>
          <w:noProof w:val="0"/>
          <w:color w:val="000000"/>
          <w:sz w:val="24"/>
          <w:rtl/>
          <w:lang w:eastAsia="en-US"/>
        </w:rPr>
        <w:t>אשכחן=מצאנו </w:t>
      </w:r>
    </w:p>
    <w:p w14:paraId="309BA59F" w14:textId="77777777" w:rsidR="00D17A66" w:rsidRPr="00D17A66" w:rsidRDefault="00D17A66" w:rsidP="00D17A66">
      <w:pPr>
        <w:pStyle w:val="ListParagraph"/>
        <w:jc w:val="both"/>
        <w:rPr>
          <w:rFonts w:ascii="David" w:hAnsi="David"/>
          <w:noProof w:val="0"/>
          <w:sz w:val="24"/>
          <w:rtl/>
          <w:lang w:eastAsia="en-US"/>
        </w:rPr>
      </w:pPr>
      <w:r w:rsidRPr="00D17A66">
        <w:rPr>
          <w:rFonts w:ascii="David" w:hAnsi="David"/>
          <w:noProof w:val="0"/>
          <w:color w:val="000000"/>
          <w:sz w:val="24"/>
          <w:rtl/>
          <w:lang w:eastAsia="en-US"/>
        </w:rPr>
        <w:t>וכ"ת = וכי תימא - ואם תאמר</w:t>
      </w:r>
    </w:p>
    <w:p w14:paraId="5E2DA03F" w14:textId="77777777" w:rsidR="00D17A66" w:rsidRPr="00D17A66" w:rsidRDefault="00D17A66" w:rsidP="00D17A66">
      <w:pPr>
        <w:pStyle w:val="ListParagraph"/>
        <w:jc w:val="both"/>
        <w:rPr>
          <w:rFonts w:ascii="David" w:hAnsi="David"/>
          <w:noProof w:val="0"/>
          <w:sz w:val="24"/>
          <w:rtl/>
          <w:lang w:eastAsia="en-US"/>
        </w:rPr>
      </w:pPr>
      <w:r w:rsidRPr="00D17A66">
        <w:rPr>
          <w:rFonts w:ascii="David" w:hAnsi="David"/>
          <w:noProof w:val="0"/>
          <w:color w:val="000000"/>
          <w:sz w:val="24"/>
          <w:rtl/>
          <w:lang w:eastAsia="en-US"/>
        </w:rPr>
        <w:t>דיליף = שלמד</w:t>
      </w:r>
    </w:p>
    <w:p w14:paraId="176988C6" w14:textId="77777777" w:rsidR="00D17A66" w:rsidRPr="00D17A66" w:rsidRDefault="00D17A66" w:rsidP="00D17A66">
      <w:pPr>
        <w:pStyle w:val="ListParagraph"/>
        <w:jc w:val="both"/>
        <w:rPr>
          <w:rFonts w:ascii="David" w:hAnsi="David"/>
          <w:noProof w:val="0"/>
          <w:sz w:val="24"/>
          <w:rtl/>
          <w:lang w:eastAsia="en-US"/>
        </w:rPr>
      </w:pPr>
      <w:r w:rsidRPr="00D17A66">
        <w:rPr>
          <w:rFonts w:ascii="David" w:hAnsi="David"/>
          <w:noProof w:val="0"/>
          <w:color w:val="000000"/>
          <w:sz w:val="24"/>
          <w:rtl/>
          <w:lang w:eastAsia="en-US"/>
        </w:rPr>
        <w:t>משוי = עושה</w:t>
      </w:r>
    </w:p>
    <w:p w14:paraId="46B0DF62" w14:textId="77777777" w:rsidR="00D17A66" w:rsidRPr="00D17A66" w:rsidRDefault="00D17A66" w:rsidP="00D17A66">
      <w:pPr>
        <w:pStyle w:val="ListParagraph"/>
        <w:jc w:val="both"/>
        <w:rPr>
          <w:rFonts w:ascii="David" w:hAnsi="David"/>
          <w:noProof w:val="0"/>
          <w:sz w:val="24"/>
          <w:rtl/>
          <w:lang w:eastAsia="en-US"/>
        </w:rPr>
      </w:pPr>
      <w:r w:rsidRPr="00D17A66">
        <w:rPr>
          <w:rFonts w:ascii="David" w:hAnsi="David"/>
          <w:noProof w:val="0"/>
          <w:color w:val="000000"/>
          <w:sz w:val="24"/>
          <w:rtl/>
          <w:lang w:eastAsia="en-US"/>
        </w:rPr>
        <w:t>נמי = גם</w:t>
      </w:r>
    </w:p>
    <w:p w14:paraId="7B13CDE3" w14:textId="77777777" w:rsidR="00D17A66" w:rsidRPr="00D17A66" w:rsidRDefault="00D17A66" w:rsidP="00D17A66">
      <w:pPr>
        <w:pStyle w:val="ListParagraph"/>
        <w:ind w:left="386"/>
        <w:jc w:val="both"/>
        <w:textAlignment w:val="baseline"/>
        <w:rPr>
          <w:rFonts w:ascii="David" w:hAnsi="David"/>
          <w:noProof w:val="0"/>
          <w:color w:val="000000"/>
          <w:sz w:val="24"/>
          <w:lang w:eastAsia="en-US"/>
        </w:rPr>
      </w:pPr>
    </w:p>
    <w:p w14:paraId="2B375484" w14:textId="24108FB9" w:rsidR="00D17A66" w:rsidRPr="00D17A66" w:rsidRDefault="00D17A66" w:rsidP="00D17A66">
      <w:pPr>
        <w:pStyle w:val="ListParagraph"/>
        <w:numPr>
          <w:ilvl w:val="1"/>
          <w:numId w:val="37"/>
        </w:numPr>
        <w:ind w:left="746"/>
        <w:jc w:val="both"/>
        <w:rPr>
          <w:rFonts w:ascii="David" w:hAnsi="David"/>
          <w:noProof w:val="0"/>
          <w:sz w:val="24"/>
          <w:lang w:eastAsia="en-US"/>
        </w:rPr>
      </w:pPr>
      <w:r w:rsidRPr="00D17A66">
        <w:rPr>
          <w:rFonts w:ascii="David" w:hAnsi="David"/>
          <w:noProof w:val="0"/>
          <w:color w:val="000000"/>
          <w:sz w:val="24"/>
          <w:rtl/>
          <w:lang w:eastAsia="en-US"/>
        </w:rPr>
        <w:t xml:space="preserve">מה הסיבה שגם אחרי שלמדנו שיש גירושין על ידי שליח צריך מאמץ למדני נוסף בשביל </w:t>
      </w:r>
      <w:r w:rsidR="001D759B">
        <w:rPr>
          <w:rFonts w:ascii="David" w:hAnsi="David"/>
          <w:noProof w:val="0"/>
          <w:color w:val="000000"/>
          <w:sz w:val="24"/>
          <w:rtl/>
          <w:lang w:eastAsia="en-US"/>
        </w:rPr>
        <w:t>ללמד שיש גם קידושין על ידי שליח</w:t>
      </w:r>
      <w:r w:rsidR="001D759B">
        <w:rPr>
          <w:rFonts w:ascii="David" w:hAnsi="David" w:hint="cs"/>
          <w:noProof w:val="0"/>
          <w:color w:val="000000"/>
          <w:sz w:val="24"/>
          <w:rtl/>
          <w:lang w:eastAsia="en-US"/>
        </w:rPr>
        <w:t>?</w:t>
      </w:r>
      <w:r w:rsidRPr="00D17A66">
        <w:rPr>
          <w:rFonts w:ascii="David" w:hAnsi="David"/>
          <w:noProof w:val="0"/>
          <w:color w:val="000000"/>
          <w:sz w:val="24"/>
          <w:rtl/>
          <w:lang w:eastAsia="en-US"/>
        </w:rPr>
        <w:t> </w:t>
      </w:r>
    </w:p>
    <w:p w14:paraId="68B70213" w14:textId="62DA7D5F" w:rsidR="00D17A66" w:rsidRDefault="00D17A66" w:rsidP="00D17A66">
      <w:pPr>
        <w:jc w:val="both"/>
        <w:rPr>
          <w:rFonts w:ascii="David" w:hAnsi="David"/>
          <w:noProof w:val="0"/>
          <w:sz w:val="24"/>
          <w:rtl/>
          <w:lang w:eastAsia="en-US"/>
        </w:rPr>
      </w:pPr>
    </w:p>
    <w:p w14:paraId="73089693" w14:textId="5C8AB3F5" w:rsidR="00D17A66" w:rsidRDefault="00D17A66" w:rsidP="00D17A66">
      <w:pPr>
        <w:jc w:val="both"/>
        <w:rPr>
          <w:rFonts w:ascii="David" w:hAnsi="David"/>
          <w:noProof w:val="0"/>
          <w:sz w:val="24"/>
          <w:rtl/>
          <w:lang w:eastAsia="en-US"/>
        </w:rPr>
      </w:pPr>
    </w:p>
    <w:p w14:paraId="50269A3D" w14:textId="77777777" w:rsidR="0034607A" w:rsidRPr="00D17A66" w:rsidRDefault="0034607A" w:rsidP="00D17A66">
      <w:pPr>
        <w:jc w:val="both"/>
        <w:rPr>
          <w:rFonts w:ascii="David" w:hAnsi="David"/>
          <w:noProof w:val="0"/>
          <w:sz w:val="24"/>
          <w:lang w:eastAsia="en-US"/>
        </w:rPr>
      </w:pPr>
    </w:p>
    <w:p w14:paraId="25DBD596" w14:textId="2DC9B9C0" w:rsidR="00D17A66" w:rsidRPr="00CF7291" w:rsidRDefault="00D17A66" w:rsidP="00D17A66">
      <w:pPr>
        <w:pStyle w:val="ListParagraph"/>
        <w:numPr>
          <w:ilvl w:val="1"/>
          <w:numId w:val="37"/>
        </w:numPr>
        <w:ind w:left="746"/>
        <w:jc w:val="both"/>
        <w:rPr>
          <w:rFonts w:ascii="David" w:hAnsi="David"/>
          <w:noProof w:val="0"/>
          <w:sz w:val="24"/>
          <w:lang w:eastAsia="en-US"/>
        </w:rPr>
      </w:pPr>
      <w:r w:rsidRPr="00D17A66">
        <w:rPr>
          <w:rFonts w:ascii="David" w:hAnsi="David"/>
          <w:noProof w:val="0"/>
          <w:color w:val="000000"/>
          <w:sz w:val="24"/>
          <w:rtl/>
          <w:lang w:eastAsia="en-US"/>
        </w:rPr>
        <w:t xml:space="preserve">ראו את דברי התוספות רא"ש והפני יהושע על הסוגיה: </w:t>
      </w:r>
    </w:p>
    <w:p w14:paraId="2EE7B5FB" w14:textId="77777777" w:rsidR="00CF7291" w:rsidRPr="00D17A66" w:rsidRDefault="00CF7291" w:rsidP="00CF7291">
      <w:pPr>
        <w:pStyle w:val="ListParagraph"/>
        <w:ind w:left="746"/>
        <w:jc w:val="both"/>
        <w:rPr>
          <w:rFonts w:ascii="David" w:hAnsi="David"/>
          <w:noProof w:val="0"/>
          <w:sz w:val="24"/>
          <w:lang w:eastAsia="en-US"/>
        </w:rPr>
      </w:pPr>
    </w:p>
    <w:p w14:paraId="213AFBB7" w14:textId="77777777" w:rsidR="00D17A66" w:rsidRPr="0034607A" w:rsidRDefault="00D17A66" w:rsidP="00D17A66">
      <w:pPr>
        <w:ind w:left="386" w:firstLine="360"/>
        <w:jc w:val="both"/>
        <w:rPr>
          <w:rFonts w:ascii="David" w:hAnsi="David"/>
          <w:noProof w:val="0"/>
          <w:sz w:val="24"/>
          <w:u w:val="single"/>
          <w:lang w:eastAsia="en-US"/>
        </w:rPr>
      </w:pPr>
      <w:r w:rsidRPr="0034607A">
        <w:rPr>
          <w:rFonts w:ascii="David" w:hAnsi="David"/>
          <w:b/>
          <w:bCs/>
          <w:noProof w:val="0"/>
          <w:color w:val="000000"/>
          <w:sz w:val="24"/>
          <w:u w:val="single"/>
          <w:rtl/>
          <w:lang w:eastAsia="en-US"/>
        </w:rPr>
        <w:t>תוספות הרא"ש מסכת קידושין דף מא עמוד א</w:t>
      </w:r>
    </w:p>
    <w:p w14:paraId="6ED751A7" w14:textId="77777777" w:rsidR="00D17A66" w:rsidRPr="0034607A" w:rsidRDefault="00D17A66" w:rsidP="00D17A66">
      <w:pPr>
        <w:pStyle w:val="ListParagraph"/>
        <w:jc w:val="both"/>
        <w:rPr>
          <w:rFonts w:ascii="David" w:hAnsi="David"/>
          <w:noProof w:val="0"/>
          <w:sz w:val="24"/>
          <w:rtl/>
          <w:lang w:eastAsia="en-US"/>
        </w:rPr>
      </w:pPr>
      <w:r w:rsidRPr="0034607A">
        <w:rPr>
          <w:rFonts w:ascii="David" w:hAnsi="David"/>
          <w:noProof w:val="0"/>
          <w:color w:val="000000"/>
          <w:sz w:val="24"/>
          <w:rtl/>
          <w:lang w:eastAsia="en-US"/>
        </w:rPr>
        <w:t>מה לגירושין שכן ישנן בעל כרחה. וכיון דבקל נעשה המעשה הילכך נעשה נמי ע"י שליח. </w:t>
      </w:r>
    </w:p>
    <w:p w14:paraId="55645A05" w14:textId="77777777" w:rsidR="00D17A66" w:rsidRPr="0034607A" w:rsidRDefault="00D17A66" w:rsidP="00D17A66">
      <w:pPr>
        <w:pStyle w:val="ListParagraph"/>
        <w:bidi w:val="0"/>
        <w:rPr>
          <w:rFonts w:ascii="David" w:hAnsi="David"/>
          <w:noProof w:val="0"/>
          <w:sz w:val="24"/>
          <w:rtl/>
          <w:lang w:eastAsia="en-US"/>
        </w:rPr>
      </w:pPr>
    </w:p>
    <w:p w14:paraId="3890FEF9" w14:textId="77777777" w:rsidR="00CF7291" w:rsidRDefault="00CF7291" w:rsidP="00D17A66">
      <w:pPr>
        <w:pStyle w:val="ListParagraph"/>
        <w:jc w:val="both"/>
        <w:rPr>
          <w:rFonts w:ascii="David" w:hAnsi="David"/>
          <w:b/>
          <w:bCs/>
          <w:noProof w:val="0"/>
          <w:color w:val="000000"/>
          <w:sz w:val="24"/>
          <w:u w:val="single"/>
          <w:lang w:eastAsia="en-US"/>
        </w:rPr>
      </w:pPr>
    </w:p>
    <w:p w14:paraId="05DE5074" w14:textId="50A72DB3" w:rsidR="00D17A66" w:rsidRPr="0034607A" w:rsidRDefault="00D17A66" w:rsidP="00D17A66">
      <w:pPr>
        <w:pStyle w:val="ListParagraph"/>
        <w:jc w:val="both"/>
        <w:rPr>
          <w:rFonts w:ascii="David" w:hAnsi="David"/>
          <w:noProof w:val="0"/>
          <w:sz w:val="24"/>
          <w:u w:val="single"/>
          <w:lang w:eastAsia="en-US"/>
        </w:rPr>
      </w:pPr>
      <w:r w:rsidRPr="0034607A">
        <w:rPr>
          <w:rFonts w:ascii="David" w:hAnsi="David"/>
          <w:b/>
          <w:bCs/>
          <w:noProof w:val="0"/>
          <w:color w:val="000000"/>
          <w:sz w:val="24"/>
          <w:u w:val="single"/>
          <w:rtl/>
          <w:lang w:eastAsia="en-US"/>
        </w:rPr>
        <w:t>פני יהושע מסכת קידושין דף מא עמוד ב</w:t>
      </w:r>
    </w:p>
    <w:p w14:paraId="3CC1356D" w14:textId="3520808F" w:rsidR="00D17A66" w:rsidRDefault="00D17A66" w:rsidP="00D17A66">
      <w:pPr>
        <w:pStyle w:val="ListParagraph"/>
        <w:jc w:val="both"/>
        <w:rPr>
          <w:rFonts w:ascii="David" w:hAnsi="David"/>
          <w:noProof w:val="0"/>
          <w:color w:val="000000"/>
          <w:sz w:val="24"/>
          <w:rtl/>
          <w:lang w:eastAsia="en-US"/>
        </w:rPr>
      </w:pPr>
      <w:r w:rsidRPr="0034607A">
        <w:rPr>
          <w:rFonts w:ascii="David" w:hAnsi="David"/>
          <w:noProof w:val="0"/>
          <w:color w:val="000000"/>
          <w:sz w:val="24"/>
          <w:rtl/>
          <w:lang w:eastAsia="en-US"/>
        </w:rPr>
        <w:t xml:space="preserve">שכן הבעל יכול לגרש בעל כרחה וכיון שהמעשה מסור כ"כ ביד הבעל שיכול לגרש בעל כרחה של האשה מש"ה </w:t>
      </w:r>
      <w:r w:rsidRPr="0034607A">
        <w:rPr>
          <w:rFonts w:ascii="David" w:hAnsi="David"/>
          <w:noProof w:val="0"/>
          <w:color w:val="000000"/>
          <w:sz w:val="24"/>
          <w:rtl/>
          <w:lang w:eastAsia="en-US"/>
        </w:rPr>
        <w:t>מצי למיעבד שליח משא"כ בקידושין</w:t>
      </w:r>
    </w:p>
    <w:p w14:paraId="3AF0C2FE" w14:textId="77777777" w:rsidR="0034607A" w:rsidRPr="0034607A" w:rsidRDefault="0034607A" w:rsidP="00D17A66">
      <w:pPr>
        <w:pStyle w:val="ListParagraph"/>
        <w:jc w:val="both"/>
        <w:rPr>
          <w:rFonts w:ascii="David" w:hAnsi="David"/>
          <w:noProof w:val="0"/>
          <w:sz w:val="24"/>
          <w:rtl/>
          <w:lang w:eastAsia="en-US"/>
        </w:rPr>
      </w:pPr>
    </w:p>
    <w:p w14:paraId="04B227BF" w14:textId="63CF617D" w:rsidR="00D17A66" w:rsidRPr="00D17A66" w:rsidRDefault="00D17A66" w:rsidP="001D759B">
      <w:pPr>
        <w:pStyle w:val="ListParagraph"/>
        <w:numPr>
          <w:ilvl w:val="0"/>
          <w:numId w:val="49"/>
        </w:numPr>
        <w:jc w:val="both"/>
        <w:rPr>
          <w:rFonts w:ascii="David" w:hAnsi="David"/>
          <w:noProof w:val="0"/>
          <w:sz w:val="24"/>
          <w:lang w:eastAsia="en-US"/>
        </w:rPr>
      </w:pPr>
      <w:r w:rsidRPr="00D17A66">
        <w:rPr>
          <w:rFonts w:ascii="David" w:hAnsi="David"/>
          <w:noProof w:val="0"/>
          <w:color w:val="000000"/>
          <w:sz w:val="24"/>
          <w:rtl/>
          <w:lang w:eastAsia="en-US"/>
        </w:rPr>
        <w:t>כיצד כל אחד מהם מסביר את הנחת היסוד של הגמרא שהכי פשוט לחדש את דין שליחות בגירושין? מה אפשר ללמוד על מוסד השליחות לפי כל פרשן?</w:t>
      </w:r>
    </w:p>
    <w:p w14:paraId="6DF74CD9" w14:textId="143DB3CB" w:rsidR="00D17A66" w:rsidRDefault="00D17A66" w:rsidP="00D17A66">
      <w:pPr>
        <w:pStyle w:val="ListParagraph"/>
        <w:rPr>
          <w:rFonts w:ascii="David" w:hAnsi="David"/>
          <w:noProof w:val="0"/>
          <w:sz w:val="24"/>
          <w:rtl/>
          <w:lang w:eastAsia="en-US"/>
        </w:rPr>
      </w:pPr>
    </w:p>
    <w:p w14:paraId="1E27404D" w14:textId="77777777" w:rsidR="00D17A66" w:rsidRPr="00D17A66" w:rsidRDefault="00D17A66" w:rsidP="00D17A66">
      <w:pPr>
        <w:pStyle w:val="ListParagraph"/>
        <w:rPr>
          <w:rFonts w:ascii="David" w:hAnsi="David" w:hint="cs"/>
          <w:noProof w:val="0"/>
          <w:sz w:val="24"/>
          <w:rtl/>
          <w:lang w:eastAsia="en-US"/>
        </w:rPr>
      </w:pPr>
    </w:p>
    <w:p w14:paraId="41AB6B0E" w14:textId="7F05954D" w:rsidR="00D17A66" w:rsidRPr="00D17A66" w:rsidRDefault="00D17A66" w:rsidP="00D17A66">
      <w:pPr>
        <w:pStyle w:val="ListParagraph"/>
        <w:numPr>
          <w:ilvl w:val="1"/>
          <w:numId w:val="37"/>
        </w:numPr>
        <w:ind w:left="746"/>
        <w:jc w:val="both"/>
        <w:rPr>
          <w:rFonts w:ascii="David" w:hAnsi="David"/>
          <w:noProof w:val="0"/>
          <w:sz w:val="24"/>
          <w:rtl/>
          <w:lang w:eastAsia="en-US"/>
        </w:rPr>
      </w:pPr>
      <w:r w:rsidRPr="00D17A66">
        <w:rPr>
          <w:rFonts w:ascii="David" w:hAnsi="David"/>
          <w:noProof w:val="0"/>
          <w:color w:val="000000"/>
          <w:sz w:val="24"/>
          <w:rtl/>
          <w:lang w:eastAsia="en-US"/>
        </w:rPr>
        <w:t>מה ההיקש שעושה הסוגיה בין קידושין לגירושין שמאפשר ללמוד שדיני שליחות חלים גם בקידושין?</w:t>
      </w:r>
    </w:p>
    <w:p w14:paraId="6836D96A" w14:textId="77777777" w:rsidR="00D17A66" w:rsidRPr="00D17A66" w:rsidRDefault="00D17A66" w:rsidP="00D17A66">
      <w:pPr>
        <w:bidi w:val="0"/>
        <w:rPr>
          <w:rFonts w:ascii="David" w:hAnsi="David"/>
          <w:noProof w:val="0"/>
          <w:sz w:val="24"/>
          <w:rtl/>
          <w:lang w:eastAsia="en-US"/>
        </w:rPr>
      </w:pPr>
    </w:p>
    <w:p w14:paraId="0ED71529" w14:textId="77777777" w:rsidR="00D17A66" w:rsidRPr="00D17A66" w:rsidRDefault="00D17A66" w:rsidP="00D17A66">
      <w:pPr>
        <w:bidi w:val="0"/>
        <w:rPr>
          <w:rFonts w:ascii="David" w:hAnsi="David"/>
          <w:noProof w:val="0"/>
          <w:sz w:val="24"/>
          <w:rtl/>
          <w:lang w:eastAsia="en-US"/>
        </w:rPr>
      </w:pPr>
    </w:p>
    <w:p w14:paraId="1424DBD5" w14:textId="1CD0CF5A" w:rsidR="00D17A66" w:rsidRPr="0034607A" w:rsidRDefault="00D17A66" w:rsidP="0034607A">
      <w:pPr>
        <w:pStyle w:val="ListParagraph"/>
        <w:numPr>
          <w:ilvl w:val="0"/>
          <w:numId w:val="37"/>
        </w:numPr>
        <w:tabs>
          <w:tab w:val="clear" w:pos="720"/>
          <w:tab w:val="num" w:pos="386"/>
        </w:tabs>
        <w:ind w:left="386"/>
        <w:rPr>
          <w:rFonts w:ascii="David" w:hAnsi="David"/>
          <w:noProof w:val="0"/>
          <w:sz w:val="24"/>
          <w:lang w:eastAsia="en-US"/>
        </w:rPr>
      </w:pPr>
      <w:r w:rsidRPr="0034607A">
        <w:rPr>
          <w:rFonts w:ascii="David" w:hAnsi="David"/>
          <w:noProof w:val="0"/>
          <w:color w:val="000000"/>
          <w:sz w:val="24"/>
          <w:rtl/>
          <w:lang w:eastAsia="en-US"/>
        </w:rPr>
        <w:t>הסוגיה מתקדמת ומציעה מרחב נוסף בו מוכח מהמקורות שאפשר לפעול על ידי שליח ומחפשת מקור להרחבה זו. למדו מהמילים: "ואלא הא" ועד "לרבות את השליח". </w:t>
      </w:r>
    </w:p>
    <w:p w14:paraId="11AF64E6" w14:textId="77777777" w:rsidR="0034607A" w:rsidRPr="0034607A" w:rsidRDefault="0034607A" w:rsidP="0034607A">
      <w:pPr>
        <w:pStyle w:val="ListParagraph"/>
        <w:ind w:left="386"/>
        <w:rPr>
          <w:rFonts w:ascii="David" w:hAnsi="David"/>
          <w:noProof w:val="0"/>
          <w:sz w:val="24"/>
          <w:lang w:eastAsia="en-US"/>
        </w:rPr>
      </w:pPr>
    </w:p>
    <w:p w14:paraId="651227C9" w14:textId="4C55F292" w:rsidR="00D17A66" w:rsidRDefault="00D17A66" w:rsidP="0034607A">
      <w:pPr>
        <w:pStyle w:val="ListParagraph"/>
        <w:numPr>
          <w:ilvl w:val="1"/>
          <w:numId w:val="37"/>
        </w:numPr>
        <w:ind w:left="746"/>
        <w:jc w:val="both"/>
        <w:rPr>
          <w:rFonts w:ascii="David" w:hAnsi="David"/>
          <w:noProof w:val="0"/>
          <w:color w:val="000000"/>
          <w:sz w:val="24"/>
          <w:lang w:eastAsia="en-US"/>
        </w:rPr>
      </w:pPr>
      <w:r w:rsidRPr="0034607A">
        <w:rPr>
          <w:rFonts w:ascii="David" w:hAnsi="David"/>
          <w:noProof w:val="0"/>
          <w:color w:val="000000"/>
          <w:sz w:val="24"/>
          <w:rtl/>
          <w:lang w:eastAsia="en-US"/>
        </w:rPr>
        <w:t>מה המקור התנאי ממנו לומדת הסוגיה שיש שליחות גם במרחב נוסף? מה המרחב הזה? </w:t>
      </w:r>
    </w:p>
    <w:p w14:paraId="1847AC00" w14:textId="06E15614" w:rsidR="0034607A" w:rsidRDefault="0034607A" w:rsidP="0034607A">
      <w:pPr>
        <w:pStyle w:val="ListParagraph"/>
        <w:ind w:left="746"/>
        <w:jc w:val="both"/>
        <w:rPr>
          <w:rFonts w:ascii="David" w:hAnsi="David"/>
          <w:noProof w:val="0"/>
          <w:color w:val="000000"/>
          <w:sz w:val="24"/>
          <w:rtl/>
          <w:lang w:eastAsia="en-US"/>
        </w:rPr>
      </w:pPr>
    </w:p>
    <w:p w14:paraId="0DAFEF9F" w14:textId="77777777" w:rsidR="0034607A" w:rsidRPr="0034607A" w:rsidRDefault="0034607A" w:rsidP="0034607A">
      <w:pPr>
        <w:pStyle w:val="ListParagraph"/>
        <w:ind w:left="746"/>
        <w:jc w:val="both"/>
        <w:rPr>
          <w:rFonts w:ascii="David" w:hAnsi="David"/>
          <w:noProof w:val="0"/>
          <w:color w:val="000000"/>
          <w:sz w:val="24"/>
          <w:rtl/>
          <w:lang w:eastAsia="en-US"/>
        </w:rPr>
      </w:pPr>
    </w:p>
    <w:p w14:paraId="048D26B6" w14:textId="22D4BCED" w:rsidR="00D17A66" w:rsidRPr="0034607A" w:rsidRDefault="00D17A66" w:rsidP="0034607A">
      <w:pPr>
        <w:pStyle w:val="ListParagraph"/>
        <w:numPr>
          <w:ilvl w:val="1"/>
          <w:numId w:val="37"/>
        </w:numPr>
        <w:ind w:left="746"/>
        <w:jc w:val="both"/>
        <w:rPr>
          <w:rFonts w:ascii="David" w:hAnsi="David"/>
          <w:noProof w:val="0"/>
          <w:sz w:val="24"/>
          <w:lang w:eastAsia="en-US"/>
        </w:rPr>
      </w:pPr>
      <w:r w:rsidRPr="0034607A">
        <w:rPr>
          <w:rFonts w:ascii="David" w:hAnsi="David"/>
          <w:noProof w:val="0"/>
          <w:color w:val="000000"/>
          <w:sz w:val="24"/>
          <w:rtl/>
          <w:lang w:eastAsia="en-US"/>
        </w:rPr>
        <w:t>הסוגיה מציעה להרחיב את הלימוד מגירושין ודוחה את ההצעה הזו. למה יותר מחודש להפעיל דיני שליחות בתרומה מאשר בגירושין? </w:t>
      </w:r>
    </w:p>
    <w:p w14:paraId="541F5C79" w14:textId="31885CA3" w:rsidR="0034607A" w:rsidRDefault="0034607A" w:rsidP="0034607A">
      <w:pPr>
        <w:pStyle w:val="ListParagraph"/>
        <w:ind w:left="746"/>
        <w:rPr>
          <w:rFonts w:ascii="David" w:hAnsi="David"/>
          <w:noProof w:val="0"/>
          <w:sz w:val="24"/>
          <w:rtl/>
          <w:lang w:eastAsia="en-US"/>
        </w:rPr>
      </w:pPr>
    </w:p>
    <w:p w14:paraId="5756A3B1" w14:textId="77777777" w:rsidR="0034607A" w:rsidRPr="0034607A" w:rsidRDefault="0034607A" w:rsidP="0034607A">
      <w:pPr>
        <w:pStyle w:val="ListParagraph"/>
        <w:ind w:left="746"/>
        <w:rPr>
          <w:rFonts w:ascii="David" w:hAnsi="David" w:hint="cs"/>
          <w:noProof w:val="0"/>
          <w:sz w:val="24"/>
          <w:rtl/>
          <w:lang w:eastAsia="en-US"/>
        </w:rPr>
      </w:pPr>
    </w:p>
    <w:p w14:paraId="3612BBAE" w14:textId="520AE797" w:rsidR="00D17A66" w:rsidRPr="0034607A" w:rsidRDefault="00D17A66" w:rsidP="0034607A">
      <w:pPr>
        <w:pStyle w:val="ListParagraph"/>
        <w:numPr>
          <w:ilvl w:val="1"/>
          <w:numId w:val="37"/>
        </w:numPr>
        <w:ind w:left="746"/>
        <w:jc w:val="both"/>
        <w:rPr>
          <w:rFonts w:ascii="David" w:hAnsi="David"/>
          <w:noProof w:val="0"/>
          <w:sz w:val="24"/>
          <w:lang w:eastAsia="en-US"/>
        </w:rPr>
      </w:pPr>
      <w:r w:rsidRPr="0034607A">
        <w:rPr>
          <w:rFonts w:ascii="David" w:hAnsi="David"/>
          <w:noProof w:val="0"/>
          <w:color w:val="000000"/>
          <w:sz w:val="24"/>
          <w:rtl/>
          <w:lang w:eastAsia="en-US"/>
        </w:rPr>
        <w:t>מה הלימוד שהסוגיה מציעה לאפשרות לתרום על ידי שליח?  </w:t>
      </w:r>
    </w:p>
    <w:p w14:paraId="0D0D1AA6" w14:textId="77777777" w:rsidR="0034607A" w:rsidRPr="0034607A" w:rsidRDefault="0034607A" w:rsidP="0034607A">
      <w:pPr>
        <w:pStyle w:val="ListParagraph"/>
        <w:rPr>
          <w:rFonts w:ascii="David" w:hAnsi="David" w:hint="cs"/>
          <w:noProof w:val="0"/>
          <w:sz w:val="24"/>
          <w:rtl/>
          <w:lang w:eastAsia="en-US"/>
        </w:rPr>
      </w:pPr>
    </w:p>
    <w:p w14:paraId="076371B0" w14:textId="77777777" w:rsidR="0034607A" w:rsidRPr="0034607A" w:rsidRDefault="0034607A" w:rsidP="0034607A">
      <w:pPr>
        <w:pStyle w:val="ListParagraph"/>
        <w:ind w:left="746"/>
        <w:jc w:val="both"/>
        <w:rPr>
          <w:rFonts w:ascii="David" w:hAnsi="David"/>
          <w:noProof w:val="0"/>
          <w:sz w:val="24"/>
          <w:rtl/>
          <w:lang w:eastAsia="en-US"/>
        </w:rPr>
      </w:pPr>
    </w:p>
    <w:p w14:paraId="07B6D875" w14:textId="77777777" w:rsidR="00D17A66" w:rsidRPr="00D17A66" w:rsidRDefault="00D17A66" w:rsidP="0034607A">
      <w:pPr>
        <w:bidi w:val="0"/>
        <w:ind w:left="746"/>
        <w:rPr>
          <w:rFonts w:ascii="David" w:hAnsi="David"/>
          <w:noProof w:val="0"/>
          <w:sz w:val="24"/>
          <w:rtl/>
          <w:lang w:eastAsia="en-US"/>
        </w:rPr>
      </w:pPr>
    </w:p>
    <w:p w14:paraId="265C1155" w14:textId="31D2AC45" w:rsidR="00D17A66" w:rsidRPr="00D17A66" w:rsidRDefault="00D17A66" w:rsidP="00D17A66">
      <w:pPr>
        <w:bidi w:val="0"/>
        <w:rPr>
          <w:rFonts w:ascii="David" w:hAnsi="David"/>
          <w:noProof w:val="0"/>
          <w:sz w:val="24"/>
          <w:rtl/>
          <w:lang w:eastAsia="en-US"/>
        </w:rPr>
      </w:pPr>
    </w:p>
    <w:p w14:paraId="3511A61F" w14:textId="632579C3" w:rsidR="00D17A66" w:rsidRDefault="00D17A66" w:rsidP="0034607A">
      <w:pPr>
        <w:pStyle w:val="ListParagraph"/>
        <w:numPr>
          <w:ilvl w:val="0"/>
          <w:numId w:val="37"/>
        </w:numPr>
        <w:tabs>
          <w:tab w:val="clear" w:pos="720"/>
          <w:tab w:val="num" w:pos="476"/>
        </w:tabs>
        <w:ind w:left="386"/>
        <w:jc w:val="both"/>
        <w:textAlignment w:val="baseline"/>
        <w:rPr>
          <w:rFonts w:ascii="David" w:hAnsi="David"/>
          <w:noProof w:val="0"/>
          <w:color w:val="000000"/>
          <w:sz w:val="24"/>
          <w:lang w:eastAsia="en-US"/>
        </w:rPr>
      </w:pPr>
      <w:r w:rsidRPr="0034607A">
        <w:rPr>
          <w:rFonts w:ascii="David" w:hAnsi="David"/>
          <w:noProof w:val="0"/>
          <w:color w:val="000000"/>
          <w:sz w:val="24"/>
          <w:rtl/>
          <w:lang w:eastAsia="en-US"/>
        </w:rPr>
        <w:t>אנחנו מדלגות על שורה אחת בגמרא בה הסוגיה מנסה להבין האם הלימוד שיש שליח לענייני תרומה היה יכול ללמד גם שליחות בגירושין ואזי די להסתפק בו, וממשיכות מהמילים: "והא דתנן" עד "אדם כמותו" (בפעם השנייה שמופיעות מילים אלו) </w:t>
      </w:r>
    </w:p>
    <w:p w14:paraId="2FBD292C" w14:textId="77777777" w:rsidR="0034607A" w:rsidRPr="0034607A" w:rsidRDefault="0034607A" w:rsidP="0034607A">
      <w:pPr>
        <w:pStyle w:val="ListParagraph"/>
        <w:ind w:left="386"/>
        <w:jc w:val="both"/>
        <w:textAlignment w:val="baseline"/>
        <w:rPr>
          <w:rFonts w:ascii="David" w:hAnsi="David"/>
          <w:noProof w:val="0"/>
          <w:color w:val="000000"/>
          <w:sz w:val="24"/>
          <w:lang w:eastAsia="en-US"/>
        </w:rPr>
      </w:pPr>
    </w:p>
    <w:p w14:paraId="0E8E4DDD" w14:textId="77777777" w:rsidR="0034607A" w:rsidRDefault="00D17A66" w:rsidP="0034607A">
      <w:pPr>
        <w:ind w:left="386"/>
        <w:jc w:val="both"/>
        <w:rPr>
          <w:rFonts w:ascii="David" w:hAnsi="David"/>
          <w:noProof w:val="0"/>
          <w:color w:val="000000"/>
          <w:sz w:val="24"/>
          <w:rtl/>
          <w:lang w:eastAsia="en-US"/>
        </w:rPr>
      </w:pPr>
      <w:r w:rsidRPr="00D17A66">
        <w:rPr>
          <w:rFonts w:ascii="David" w:hAnsi="David"/>
          <w:noProof w:val="0"/>
          <w:color w:val="000000"/>
          <w:sz w:val="24"/>
          <w:rtl/>
          <w:lang w:eastAsia="en-US"/>
        </w:rPr>
        <w:t>בחלק זה הסוגיה שוב מוכיחה שיש עוד מרחב נוסף מעבר לגירושין וקידושין ומעבר לתרומה בו ניתן להפעיל שליח. </w:t>
      </w:r>
    </w:p>
    <w:p w14:paraId="2062E7F0" w14:textId="2546E058" w:rsidR="0034607A" w:rsidRPr="00D17A66" w:rsidRDefault="0034607A" w:rsidP="0034607A">
      <w:pPr>
        <w:ind w:left="386"/>
        <w:jc w:val="both"/>
        <w:rPr>
          <w:rFonts w:ascii="David" w:hAnsi="David"/>
          <w:noProof w:val="0"/>
          <w:sz w:val="24"/>
          <w:lang w:eastAsia="en-US"/>
        </w:rPr>
      </w:pPr>
      <w:r>
        <w:rPr>
          <w:rFonts w:ascii="David" w:hAnsi="David"/>
          <w:noProof w:val="0"/>
          <w:color w:val="000000"/>
          <w:sz w:val="24"/>
          <w:u w:val="single"/>
          <w:rtl/>
          <w:lang w:eastAsia="en-US"/>
        </w:rPr>
        <w:t>ביאורי מילים</w:t>
      </w:r>
    </w:p>
    <w:p w14:paraId="0D68A999" w14:textId="77777777" w:rsidR="0034607A" w:rsidRPr="00D17A66" w:rsidRDefault="0034607A" w:rsidP="0034607A">
      <w:pPr>
        <w:ind w:left="386"/>
        <w:jc w:val="both"/>
        <w:rPr>
          <w:rFonts w:ascii="David" w:hAnsi="David"/>
          <w:noProof w:val="0"/>
          <w:sz w:val="24"/>
          <w:rtl/>
          <w:lang w:eastAsia="en-US"/>
        </w:rPr>
      </w:pPr>
      <w:r w:rsidRPr="00D17A66">
        <w:rPr>
          <w:rFonts w:ascii="David" w:hAnsi="David"/>
          <w:noProof w:val="0"/>
          <w:color w:val="000000"/>
          <w:sz w:val="24"/>
          <w:rtl/>
          <w:lang w:eastAsia="en-US"/>
        </w:rPr>
        <w:t>דיליף מהנך=נלמד מאלו</w:t>
      </w:r>
    </w:p>
    <w:p w14:paraId="033F0A08" w14:textId="77777777" w:rsidR="0034607A" w:rsidRPr="00D17A66" w:rsidRDefault="0034607A" w:rsidP="0034607A">
      <w:pPr>
        <w:ind w:left="386"/>
        <w:jc w:val="both"/>
        <w:rPr>
          <w:rFonts w:ascii="David" w:hAnsi="David"/>
          <w:noProof w:val="0"/>
          <w:sz w:val="24"/>
          <w:rtl/>
          <w:lang w:eastAsia="en-US"/>
        </w:rPr>
      </w:pPr>
      <w:r w:rsidRPr="00D17A66">
        <w:rPr>
          <w:rFonts w:ascii="David" w:hAnsi="David"/>
          <w:noProof w:val="0"/>
          <w:color w:val="000000"/>
          <w:sz w:val="24"/>
          <w:rtl/>
          <w:lang w:eastAsia="en-US"/>
        </w:rPr>
        <w:t>נפקא=יוצא </w:t>
      </w:r>
    </w:p>
    <w:p w14:paraId="011ECE9A" w14:textId="77777777" w:rsidR="00D17A66" w:rsidRPr="00D17A66" w:rsidRDefault="00D17A66" w:rsidP="0034607A">
      <w:pPr>
        <w:ind w:left="386"/>
        <w:jc w:val="both"/>
        <w:rPr>
          <w:rFonts w:ascii="David" w:hAnsi="David"/>
          <w:noProof w:val="0"/>
          <w:sz w:val="24"/>
          <w:rtl/>
          <w:lang w:eastAsia="en-US"/>
        </w:rPr>
      </w:pPr>
    </w:p>
    <w:p w14:paraId="15E8AD89" w14:textId="3F641B2F" w:rsidR="00D17A66" w:rsidRDefault="00D17A66" w:rsidP="0034607A">
      <w:pPr>
        <w:pStyle w:val="ListParagraph"/>
        <w:numPr>
          <w:ilvl w:val="1"/>
          <w:numId w:val="37"/>
        </w:numPr>
        <w:ind w:left="746"/>
        <w:jc w:val="both"/>
        <w:rPr>
          <w:rFonts w:ascii="David" w:hAnsi="David"/>
          <w:noProof w:val="0"/>
          <w:color w:val="000000"/>
          <w:sz w:val="24"/>
          <w:lang w:eastAsia="en-US"/>
        </w:rPr>
      </w:pPr>
      <w:r w:rsidRPr="0034607A">
        <w:rPr>
          <w:rFonts w:ascii="David" w:hAnsi="David"/>
          <w:noProof w:val="0"/>
          <w:color w:val="000000"/>
          <w:sz w:val="24"/>
          <w:rtl/>
          <w:lang w:eastAsia="en-US"/>
        </w:rPr>
        <w:t>מה המקור התנאי ממנו לומדת הסוגיה שיש שליחות גם במרחב נוסף? מה המרחב הזה? </w:t>
      </w:r>
    </w:p>
    <w:p w14:paraId="7E73A539" w14:textId="512D6FCC" w:rsidR="0034607A" w:rsidRDefault="0034607A" w:rsidP="0034607A">
      <w:pPr>
        <w:ind w:left="746"/>
        <w:jc w:val="both"/>
        <w:rPr>
          <w:rFonts w:ascii="David" w:hAnsi="David"/>
          <w:noProof w:val="0"/>
          <w:color w:val="000000"/>
          <w:sz w:val="24"/>
          <w:rtl/>
          <w:lang w:eastAsia="en-US"/>
        </w:rPr>
      </w:pPr>
    </w:p>
    <w:p w14:paraId="5726B9DA" w14:textId="73F80700" w:rsidR="0034607A" w:rsidRDefault="0034607A" w:rsidP="0034607A">
      <w:pPr>
        <w:ind w:left="746"/>
        <w:jc w:val="both"/>
        <w:rPr>
          <w:rFonts w:ascii="David" w:hAnsi="David"/>
          <w:noProof w:val="0"/>
          <w:color w:val="000000"/>
          <w:sz w:val="24"/>
          <w:rtl/>
          <w:lang w:eastAsia="en-US"/>
        </w:rPr>
      </w:pPr>
    </w:p>
    <w:p w14:paraId="0D3179F9" w14:textId="77777777" w:rsidR="0034607A" w:rsidRPr="0034607A" w:rsidRDefault="0034607A" w:rsidP="0034607A">
      <w:pPr>
        <w:ind w:left="746"/>
        <w:jc w:val="both"/>
        <w:rPr>
          <w:rFonts w:ascii="David" w:hAnsi="David"/>
          <w:noProof w:val="0"/>
          <w:color w:val="000000"/>
          <w:sz w:val="24"/>
          <w:rtl/>
          <w:lang w:eastAsia="en-US"/>
        </w:rPr>
      </w:pPr>
    </w:p>
    <w:p w14:paraId="1A560E1B" w14:textId="49412A6F" w:rsidR="00D17A66" w:rsidRPr="0034607A" w:rsidRDefault="00D17A66" w:rsidP="0034607A">
      <w:pPr>
        <w:pStyle w:val="ListParagraph"/>
        <w:numPr>
          <w:ilvl w:val="1"/>
          <w:numId w:val="37"/>
        </w:numPr>
        <w:ind w:left="746"/>
        <w:jc w:val="both"/>
        <w:rPr>
          <w:rFonts w:ascii="David" w:hAnsi="David"/>
          <w:noProof w:val="0"/>
          <w:sz w:val="24"/>
          <w:lang w:eastAsia="en-US"/>
        </w:rPr>
      </w:pPr>
      <w:r w:rsidRPr="0034607A">
        <w:rPr>
          <w:rFonts w:ascii="David" w:hAnsi="David"/>
          <w:noProof w:val="0"/>
          <w:color w:val="000000"/>
          <w:sz w:val="24"/>
          <w:rtl/>
          <w:lang w:eastAsia="en-US"/>
        </w:rPr>
        <w:t>הסוגיה מציעה להרחיב את הלימוד מגירושין ומתרומה ודוחה את ההצעה הזו. למה יותר מחודש להפעיל דיני שליחות בקרבנות מאשר בגירושין קידושין ותרומה? </w:t>
      </w:r>
    </w:p>
    <w:p w14:paraId="494C3ABA" w14:textId="3E20F962" w:rsidR="0034607A" w:rsidRDefault="0034607A" w:rsidP="0034607A">
      <w:pPr>
        <w:pStyle w:val="ListParagraph"/>
        <w:ind w:left="746"/>
        <w:rPr>
          <w:rFonts w:ascii="David" w:hAnsi="David"/>
          <w:noProof w:val="0"/>
          <w:sz w:val="24"/>
          <w:rtl/>
          <w:lang w:eastAsia="en-US"/>
        </w:rPr>
      </w:pPr>
    </w:p>
    <w:p w14:paraId="120BF9B9" w14:textId="77777777" w:rsidR="0034607A" w:rsidRDefault="0034607A" w:rsidP="0034607A">
      <w:pPr>
        <w:pStyle w:val="ListParagraph"/>
        <w:ind w:left="746"/>
        <w:rPr>
          <w:rFonts w:ascii="David" w:hAnsi="David"/>
          <w:noProof w:val="0"/>
          <w:sz w:val="24"/>
          <w:rtl/>
          <w:lang w:eastAsia="en-US"/>
        </w:rPr>
      </w:pPr>
    </w:p>
    <w:p w14:paraId="49D2C01A" w14:textId="77777777" w:rsidR="0034607A" w:rsidRPr="0034607A" w:rsidRDefault="0034607A" w:rsidP="0034607A">
      <w:pPr>
        <w:pStyle w:val="ListParagraph"/>
        <w:ind w:left="746"/>
        <w:rPr>
          <w:rFonts w:ascii="David" w:hAnsi="David" w:hint="cs"/>
          <w:noProof w:val="0"/>
          <w:sz w:val="24"/>
          <w:rtl/>
          <w:lang w:eastAsia="en-US"/>
        </w:rPr>
      </w:pPr>
    </w:p>
    <w:p w14:paraId="7267DCA9" w14:textId="7D75E81D" w:rsidR="00D17A66" w:rsidRPr="0034607A" w:rsidRDefault="00D17A66" w:rsidP="0034607A">
      <w:pPr>
        <w:pStyle w:val="ListParagraph"/>
        <w:numPr>
          <w:ilvl w:val="1"/>
          <w:numId w:val="37"/>
        </w:numPr>
        <w:ind w:left="746"/>
        <w:jc w:val="both"/>
        <w:rPr>
          <w:rFonts w:ascii="David" w:hAnsi="David"/>
          <w:noProof w:val="0"/>
          <w:sz w:val="24"/>
          <w:rtl/>
          <w:lang w:eastAsia="en-US"/>
        </w:rPr>
      </w:pPr>
      <w:r w:rsidRPr="0034607A">
        <w:rPr>
          <w:rFonts w:ascii="David" w:hAnsi="David"/>
          <w:noProof w:val="0"/>
          <w:color w:val="000000"/>
          <w:sz w:val="24"/>
          <w:rtl/>
          <w:lang w:eastAsia="en-US"/>
        </w:rPr>
        <w:t>מה הלימוד שהסוגיה מציעה לאפשרות לשחוט קרבן פסח על ידי שליח?  </w:t>
      </w:r>
    </w:p>
    <w:p w14:paraId="15894675" w14:textId="77777777" w:rsidR="00D17A66" w:rsidRPr="00D17A66" w:rsidRDefault="00D17A66" w:rsidP="0034607A">
      <w:pPr>
        <w:bidi w:val="0"/>
        <w:ind w:left="746"/>
        <w:rPr>
          <w:rFonts w:ascii="David" w:hAnsi="David"/>
          <w:noProof w:val="0"/>
          <w:sz w:val="24"/>
          <w:rtl/>
          <w:lang w:eastAsia="en-US"/>
        </w:rPr>
      </w:pPr>
    </w:p>
    <w:p w14:paraId="29073C40" w14:textId="68509B07" w:rsidR="0034607A" w:rsidRDefault="00D17A66" w:rsidP="00D17A66">
      <w:pPr>
        <w:bidi w:val="0"/>
        <w:rPr>
          <w:rFonts w:ascii="David" w:hAnsi="David"/>
          <w:noProof w:val="0"/>
          <w:sz w:val="24"/>
          <w:rtl/>
          <w:lang w:eastAsia="en-US"/>
        </w:rPr>
      </w:pPr>
      <w:r w:rsidRPr="00D17A66">
        <w:rPr>
          <w:rFonts w:ascii="David" w:hAnsi="David"/>
          <w:noProof w:val="0"/>
          <w:sz w:val="24"/>
          <w:lang w:eastAsia="en-US"/>
        </w:rPr>
        <w:br/>
      </w:r>
    </w:p>
    <w:p w14:paraId="7758457D" w14:textId="77777777" w:rsidR="0034607A" w:rsidRDefault="0034607A">
      <w:pPr>
        <w:bidi w:val="0"/>
        <w:spacing w:after="160" w:line="259" w:lineRule="auto"/>
        <w:rPr>
          <w:rFonts w:ascii="David" w:hAnsi="David"/>
          <w:noProof w:val="0"/>
          <w:sz w:val="24"/>
          <w:rtl/>
          <w:lang w:eastAsia="en-US"/>
        </w:rPr>
      </w:pPr>
      <w:r>
        <w:rPr>
          <w:rFonts w:ascii="David" w:hAnsi="David"/>
          <w:noProof w:val="0"/>
          <w:sz w:val="24"/>
          <w:rtl/>
          <w:lang w:eastAsia="en-US"/>
        </w:rPr>
        <w:br w:type="page"/>
      </w:r>
    </w:p>
    <w:p w14:paraId="159F3E84" w14:textId="5EF493FF" w:rsidR="00D17A66" w:rsidRPr="0034607A" w:rsidRDefault="00D17A66" w:rsidP="0034607A">
      <w:pPr>
        <w:pStyle w:val="ListParagraph"/>
        <w:numPr>
          <w:ilvl w:val="0"/>
          <w:numId w:val="37"/>
        </w:numPr>
        <w:tabs>
          <w:tab w:val="clear" w:pos="720"/>
        </w:tabs>
        <w:ind w:left="386"/>
        <w:textAlignment w:val="baseline"/>
        <w:rPr>
          <w:rFonts w:ascii="David" w:hAnsi="David"/>
          <w:noProof w:val="0"/>
          <w:color w:val="000000"/>
          <w:sz w:val="24"/>
          <w:lang w:eastAsia="en-US"/>
        </w:rPr>
      </w:pPr>
      <w:r w:rsidRPr="0034607A">
        <w:rPr>
          <w:rFonts w:ascii="David" w:hAnsi="David"/>
          <w:noProof w:val="0"/>
          <w:color w:val="000000"/>
          <w:sz w:val="24"/>
          <w:rtl/>
          <w:lang w:eastAsia="en-US"/>
        </w:rPr>
        <w:lastRenderedPageBreak/>
        <w:t>נעצור את הסוגיה בשלב זה שכן פגשנו כבר את כל הלימודים שיש לגמרא להציע לאפשרות של מישהו בעולם לפעול עבורי. נסכם את מה שראינו עד כה: (במידה ואת מסתבכת עם העמודה השנייה והשלישית - המשיכי הלאה. אנחנו ננתח את הדברים בשיעור. חשוב שהסוגיה תהיה מוחזקת לך)</w:t>
      </w:r>
    </w:p>
    <w:tbl>
      <w:tblPr>
        <w:tblStyle w:val="GridTable1Light"/>
        <w:bidiVisual/>
        <w:tblW w:w="9026" w:type="dxa"/>
        <w:tblLook w:val="04A0" w:firstRow="1" w:lastRow="0" w:firstColumn="1" w:lastColumn="0" w:noHBand="0" w:noVBand="1"/>
      </w:tblPr>
      <w:tblGrid>
        <w:gridCol w:w="1346"/>
        <w:gridCol w:w="1477"/>
        <w:gridCol w:w="3695"/>
        <w:gridCol w:w="2508"/>
      </w:tblGrid>
      <w:tr w:rsidR="00D17A66" w:rsidRPr="00D17A66" w14:paraId="5D7FF26D" w14:textId="77777777" w:rsidTr="003460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585ADC" w14:textId="77777777" w:rsidR="00D17A66" w:rsidRPr="00D17A66" w:rsidRDefault="00D17A66" w:rsidP="00D17A66">
            <w:pPr>
              <w:bidi w:val="0"/>
              <w:rPr>
                <w:rFonts w:ascii="David" w:hAnsi="David"/>
                <w:noProof w:val="0"/>
                <w:sz w:val="24"/>
                <w:lang w:eastAsia="en-US"/>
              </w:rPr>
            </w:pPr>
          </w:p>
        </w:tc>
        <w:tc>
          <w:tcPr>
            <w:tcW w:w="1477" w:type="dxa"/>
            <w:hideMark/>
          </w:tcPr>
          <w:p w14:paraId="56A258E7" w14:textId="77777777" w:rsidR="00D17A66" w:rsidRPr="00D17A66" w:rsidRDefault="00D17A66" w:rsidP="00D17A66">
            <w:pPr>
              <w:cnfStyle w:val="100000000000" w:firstRow="1" w:lastRow="0" w:firstColumn="0" w:lastColumn="0" w:oddVBand="0" w:evenVBand="0" w:oddHBand="0" w:evenHBand="0" w:firstRowFirstColumn="0" w:firstRowLastColumn="0" w:lastRowFirstColumn="0" w:lastRowLastColumn="0"/>
              <w:rPr>
                <w:rFonts w:ascii="David" w:hAnsi="David"/>
                <w:noProof w:val="0"/>
                <w:sz w:val="24"/>
                <w:lang w:eastAsia="en-US"/>
              </w:rPr>
            </w:pPr>
            <w:r w:rsidRPr="00D17A66">
              <w:rPr>
                <w:rFonts w:ascii="David" w:hAnsi="David"/>
                <w:noProof w:val="0"/>
                <w:color w:val="000000"/>
                <w:sz w:val="24"/>
                <w:rtl/>
                <w:lang w:eastAsia="en-US"/>
              </w:rPr>
              <w:t>הלימוד</w:t>
            </w:r>
          </w:p>
        </w:tc>
        <w:tc>
          <w:tcPr>
            <w:tcW w:w="3695" w:type="dxa"/>
            <w:hideMark/>
          </w:tcPr>
          <w:p w14:paraId="2D396B7D" w14:textId="77777777" w:rsidR="00D17A66" w:rsidRPr="00D17A66" w:rsidRDefault="00D17A66" w:rsidP="00D17A66">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מה התוספת על גבי הלימוד הקודם?</w:t>
            </w:r>
          </w:p>
        </w:tc>
        <w:tc>
          <w:tcPr>
            <w:tcW w:w="0" w:type="auto"/>
            <w:hideMark/>
          </w:tcPr>
          <w:p w14:paraId="0EDD5E86" w14:textId="77777777" w:rsidR="00D17A66" w:rsidRPr="00D17A66" w:rsidRDefault="00D17A66" w:rsidP="00D17A66">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מה זה להיות שליח? </w:t>
            </w:r>
          </w:p>
        </w:tc>
      </w:tr>
      <w:tr w:rsidR="00D17A66" w:rsidRPr="00D17A66" w14:paraId="05A5B5B6" w14:textId="77777777" w:rsidTr="0034607A">
        <w:tc>
          <w:tcPr>
            <w:cnfStyle w:val="001000000000" w:firstRow="0" w:lastRow="0" w:firstColumn="1" w:lastColumn="0" w:oddVBand="0" w:evenVBand="0" w:oddHBand="0" w:evenHBand="0" w:firstRowFirstColumn="0" w:firstRowLastColumn="0" w:lastRowFirstColumn="0" w:lastRowLastColumn="0"/>
            <w:tcW w:w="0" w:type="auto"/>
            <w:hideMark/>
          </w:tcPr>
          <w:p w14:paraId="1A6E003B" w14:textId="77777777" w:rsidR="00D17A66" w:rsidRDefault="00D17A66" w:rsidP="00D17A66">
            <w:pPr>
              <w:rPr>
                <w:rFonts w:ascii="David" w:hAnsi="David"/>
                <w:noProof w:val="0"/>
                <w:color w:val="000000"/>
                <w:sz w:val="24"/>
                <w:rtl/>
                <w:lang w:eastAsia="en-US"/>
              </w:rPr>
            </w:pPr>
            <w:r w:rsidRPr="00D17A66">
              <w:rPr>
                <w:rFonts w:ascii="David" w:hAnsi="David"/>
                <w:noProof w:val="0"/>
                <w:color w:val="000000"/>
                <w:sz w:val="24"/>
                <w:rtl/>
                <w:lang w:eastAsia="en-US"/>
              </w:rPr>
              <w:t>גירושין</w:t>
            </w:r>
          </w:p>
          <w:p w14:paraId="10841ED6" w14:textId="10BC1493" w:rsidR="0034607A" w:rsidRPr="00D17A66" w:rsidRDefault="0034607A" w:rsidP="0034607A">
            <w:pPr>
              <w:rPr>
                <w:rFonts w:ascii="David" w:hAnsi="David"/>
                <w:noProof w:val="0"/>
                <w:sz w:val="24"/>
                <w:rtl/>
                <w:lang w:eastAsia="en-US"/>
              </w:rPr>
            </w:pPr>
          </w:p>
        </w:tc>
        <w:tc>
          <w:tcPr>
            <w:tcW w:w="1477" w:type="dxa"/>
            <w:hideMark/>
          </w:tcPr>
          <w:p w14:paraId="4413B17C" w14:textId="77777777" w:rsid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2C8F3F73"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26ED07F5"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1C7E1A0B"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379FA60C" w14:textId="6E570C41" w:rsidR="0034607A" w:rsidRPr="00D17A66"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95" w:type="dxa"/>
            <w:hideMark/>
          </w:tcPr>
          <w:p w14:paraId="02B1FDF1"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0167C964"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6B5743C6" w14:textId="77777777" w:rsidTr="0034607A">
        <w:tc>
          <w:tcPr>
            <w:cnfStyle w:val="001000000000" w:firstRow="0" w:lastRow="0" w:firstColumn="1" w:lastColumn="0" w:oddVBand="0" w:evenVBand="0" w:oddHBand="0" w:evenHBand="0" w:firstRowFirstColumn="0" w:firstRowLastColumn="0" w:lastRowFirstColumn="0" w:lastRowLastColumn="0"/>
            <w:tcW w:w="0" w:type="auto"/>
            <w:hideMark/>
          </w:tcPr>
          <w:p w14:paraId="1B303A92" w14:textId="77777777" w:rsidR="00D17A66" w:rsidRDefault="00D17A66" w:rsidP="00D17A66">
            <w:pPr>
              <w:rPr>
                <w:rFonts w:ascii="David" w:hAnsi="David"/>
                <w:noProof w:val="0"/>
                <w:color w:val="000000"/>
                <w:sz w:val="24"/>
                <w:rtl/>
                <w:lang w:eastAsia="en-US"/>
              </w:rPr>
            </w:pPr>
            <w:r w:rsidRPr="00D17A66">
              <w:rPr>
                <w:rFonts w:ascii="David" w:hAnsi="David"/>
                <w:noProof w:val="0"/>
                <w:color w:val="000000"/>
                <w:sz w:val="24"/>
                <w:rtl/>
                <w:lang w:eastAsia="en-US"/>
              </w:rPr>
              <w:t>קידושין</w:t>
            </w:r>
          </w:p>
          <w:p w14:paraId="4138A9F4" w14:textId="090B8D16" w:rsidR="0034607A" w:rsidRPr="00D17A66" w:rsidRDefault="0034607A" w:rsidP="00D17A66">
            <w:pPr>
              <w:rPr>
                <w:rFonts w:ascii="David" w:hAnsi="David"/>
                <w:noProof w:val="0"/>
                <w:sz w:val="24"/>
                <w:lang w:eastAsia="en-US"/>
              </w:rPr>
            </w:pPr>
          </w:p>
        </w:tc>
        <w:tc>
          <w:tcPr>
            <w:tcW w:w="1477" w:type="dxa"/>
            <w:hideMark/>
          </w:tcPr>
          <w:p w14:paraId="70AE1C62" w14:textId="77777777" w:rsid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74C59FE9"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4F038DD2"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6DA13B79"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35DCCE1D" w14:textId="5664A1D5" w:rsidR="0034607A" w:rsidRPr="00D17A66"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95" w:type="dxa"/>
            <w:hideMark/>
          </w:tcPr>
          <w:p w14:paraId="72DBFDBB"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7CA1EEE8"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23D37984" w14:textId="77777777" w:rsidTr="0034607A">
        <w:tc>
          <w:tcPr>
            <w:cnfStyle w:val="001000000000" w:firstRow="0" w:lastRow="0" w:firstColumn="1" w:lastColumn="0" w:oddVBand="0" w:evenVBand="0" w:oddHBand="0" w:evenHBand="0" w:firstRowFirstColumn="0" w:firstRowLastColumn="0" w:lastRowFirstColumn="0" w:lastRowLastColumn="0"/>
            <w:tcW w:w="0" w:type="auto"/>
            <w:hideMark/>
          </w:tcPr>
          <w:p w14:paraId="519D1008" w14:textId="77777777" w:rsidR="00D17A66" w:rsidRDefault="00D17A66" w:rsidP="00D17A66">
            <w:pPr>
              <w:rPr>
                <w:rFonts w:ascii="David" w:hAnsi="David"/>
                <w:noProof w:val="0"/>
                <w:color w:val="000000"/>
                <w:sz w:val="24"/>
                <w:rtl/>
                <w:lang w:eastAsia="en-US"/>
              </w:rPr>
            </w:pPr>
            <w:r w:rsidRPr="00D17A66">
              <w:rPr>
                <w:rFonts w:ascii="David" w:hAnsi="David"/>
                <w:noProof w:val="0"/>
                <w:color w:val="000000"/>
                <w:sz w:val="24"/>
                <w:rtl/>
                <w:lang w:eastAsia="en-US"/>
              </w:rPr>
              <w:t>תרומה</w:t>
            </w:r>
          </w:p>
          <w:p w14:paraId="0DCFE8C3" w14:textId="2443A1A5" w:rsidR="0034607A" w:rsidRPr="00D17A66" w:rsidRDefault="0034607A" w:rsidP="00D17A66">
            <w:pPr>
              <w:rPr>
                <w:rFonts w:ascii="David" w:hAnsi="David"/>
                <w:noProof w:val="0"/>
                <w:sz w:val="24"/>
                <w:lang w:eastAsia="en-US"/>
              </w:rPr>
            </w:pPr>
          </w:p>
        </w:tc>
        <w:tc>
          <w:tcPr>
            <w:tcW w:w="1477" w:type="dxa"/>
            <w:hideMark/>
          </w:tcPr>
          <w:p w14:paraId="325BA8AF" w14:textId="77777777" w:rsid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51142F35"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282C7D47"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6921FE1F"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7C212E9E" w14:textId="2CF90AD9" w:rsidR="0034607A" w:rsidRPr="00D17A66"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95" w:type="dxa"/>
            <w:hideMark/>
          </w:tcPr>
          <w:p w14:paraId="200662EE"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300DFDEF"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4041C357" w14:textId="77777777" w:rsidTr="0034607A">
        <w:tc>
          <w:tcPr>
            <w:cnfStyle w:val="001000000000" w:firstRow="0" w:lastRow="0" w:firstColumn="1" w:lastColumn="0" w:oddVBand="0" w:evenVBand="0" w:oddHBand="0" w:evenHBand="0" w:firstRowFirstColumn="0" w:firstRowLastColumn="0" w:lastRowFirstColumn="0" w:lastRowLastColumn="0"/>
            <w:tcW w:w="0" w:type="auto"/>
            <w:hideMark/>
          </w:tcPr>
          <w:p w14:paraId="7E023EFF" w14:textId="77777777" w:rsidR="00D17A66" w:rsidRDefault="00D17A66" w:rsidP="00D17A66">
            <w:pPr>
              <w:rPr>
                <w:rFonts w:ascii="David" w:hAnsi="David"/>
                <w:noProof w:val="0"/>
                <w:color w:val="000000"/>
                <w:sz w:val="24"/>
                <w:rtl/>
                <w:lang w:eastAsia="en-US"/>
              </w:rPr>
            </w:pPr>
            <w:r w:rsidRPr="00D17A66">
              <w:rPr>
                <w:rFonts w:ascii="David" w:hAnsi="David"/>
                <w:noProof w:val="0"/>
                <w:color w:val="000000"/>
                <w:sz w:val="24"/>
                <w:rtl/>
                <w:lang w:eastAsia="en-US"/>
              </w:rPr>
              <w:t>קרבן פסח</w:t>
            </w:r>
          </w:p>
          <w:p w14:paraId="02E97F92" w14:textId="117CDBA0" w:rsidR="0034607A" w:rsidRPr="00D17A66" w:rsidRDefault="0034607A" w:rsidP="00D17A66">
            <w:pPr>
              <w:rPr>
                <w:rFonts w:ascii="David" w:hAnsi="David"/>
                <w:noProof w:val="0"/>
                <w:sz w:val="24"/>
                <w:lang w:eastAsia="en-US"/>
              </w:rPr>
            </w:pPr>
          </w:p>
        </w:tc>
        <w:tc>
          <w:tcPr>
            <w:tcW w:w="1477" w:type="dxa"/>
            <w:hideMark/>
          </w:tcPr>
          <w:p w14:paraId="1539291D" w14:textId="77777777" w:rsid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6CF608B5" w14:textId="581EDC8D"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32FFFFA4" w14:textId="77777777" w:rsidR="0034607A" w:rsidRDefault="0034607A" w:rsidP="0034607A">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136536EE" w14:textId="77777777" w:rsidR="0034607A"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p w14:paraId="52CFA382" w14:textId="35B8F394" w:rsidR="0034607A" w:rsidRPr="00D17A66" w:rsidRDefault="0034607A"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3695" w:type="dxa"/>
            <w:hideMark/>
          </w:tcPr>
          <w:p w14:paraId="02C09729"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3173BDB6"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bl>
    <w:p w14:paraId="4774A8BC" w14:textId="593BCCB8" w:rsidR="00D17A66" w:rsidRPr="00D17A66" w:rsidRDefault="00D17A66" w:rsidP="00056CB7">
      <w:pPr>
        <w:spacing w:after="240"/>
        <w:rPr>
          <w:b/>
          <w:bCs/>
          <w:sz w:val="22"/>
          <w:szCs w:val="28"/>
          <w:u w:val="single"/>
        </w:rPr>
      </w:pPr>
      <w:r w:rsidRPr="00D17A66">
        <w:rPr>
          <w:rFonts w:ascii="David" w:hAnsi="David"/>
          <w:noProof w:val="0"/>
          <w:sz w:val="24"/>
          <w:lang w:eastAsia="en-US"/>
        </w:rPr>
        <w:br/>
      </w:r>
      <w:r w:rsidRPr="00D17A66">
        <w:rPr>
          <w:b/>
          <w:bCs/>
          <w:sz w:val="22"/>
          <w:szCs w:val="28"/>
          <w:u w:val="single"/>
          <w:rtl/>
        </w:rPr>
        <w:t>שלב ג: לימוד ראשונים ואחרונים</w:t>
      </w:r>
    </w:p>
    <w:p w14:paraId="2269074B" w14:textId="0B374A6B" w:rsidR="00D17A66" w:rsidRPr="0034607A" w:rsidRDefault="00D17A66" w:rsidP="0034607A">
      <w:pPr>
        <w:pStyle w:val="ListParagraph"/>
        <w:numPr>
          <w:ilvl w:val="0"/>
          <w:numId w:val="37"/>
        </w:numPr>
        <w:tabs>
          <w:tab w:val="clear" w:pos="720"/>
        </w:tabs>
        <w:ind w:left="386"/>
        <w:jc w:val="both"/>
        <w:rPr>
          <w:rFonts w:ascii="David" w:hAnsi="David"/>
          <w:noProof w:val="0"/>
          <w:sz w:val="24"/>
          <w:lang w:eastAsia="en-US"/>
        </w:rPr>
      </w:pPr>
      <w:r w:rsidRPr="0034607A">
        <w:rPr>
          <w:rFonts w:ascii="David" w:hAnsi="David"/>
          <w:noProof w:val="0"/>
          <w:color w:val="000000"/>
          <w:sz w:val="24"/>
          <w:rtl/>
          <w:lang w:eastAsia="en-US"/>
        </w:rPr>
        <w:t>נלמד את דברי הקצות שהם המקור המפורסם ואולי החשוב ביותר בדיני שליחות. הקצות בונה על מחלוקת טור ורמב"ם שנראה מתוך הטקסט של הקצות</w:t>
      </w:r>
    </w:p>
    <w:p w14:paraId="3249981F" w14:textId="77777777" w:rsidR="00D17A66" w:rsidRPr="00D17A66" w:rsidRDefault="00D17A66" w:rsidP="00D17A66">
      <w:pPr>
        <w:bidi w:val="0"/>
        <w:rPr>
          <w:rFonts w:ascii="David" w:hAnsi="David"/>
          <w:noProof w:val="0"/>
          <w:sz w:val="24"/>
          <w:rtl/>
          <w:lang w:eastAsia="en-US"/>
        </w:rPr>
      </w:pPr>
    </w:p>
    <w:p w14:paraId="4C5DA8DD" w14:textId="77777777" w:rsidR="00D17A66" w:rsidRPr="00D17A66" w:rsidRDefault="00D17A66" w:rsidP="00D17A66">
      <w:pPr>
        <w:jc w:val="both"/>
        <w:rPr>
          <w:rFonts w:ascii="David" w:hAnsi="David"/>
          <w:noProof w:val="0"/>
          <w:sz w:val="24"/>
          <w:u w:val="single"/>
          <w:lang w:eastAsia="en-US"/>
        </w:rPr>
      </w:pPr>
      <w:r w:rsidRPr="00D17A66">
        <w:rPr>
          <w:rFonts w:ascii="David" w:hAnsi="David"/>
          <w:b/>
          <w:bCs/>
          <w:noProof w:val="0"/>
          <w:color w:val="000000"/>
          <w:sz w:val="24"/>
          <w:u w:val="single"/>
          <w:rtl/>
          <w:lang w:eastAsia="en-US"/>
        </w:rPr>
        <w:t>קצות החושן סימן קפח ס"ק ב</w:t>
      </w:r>
    </w:p>
    <w:p w14:paraId="40240AB0" w14:textId="77777777" w:rsidR="00D17A66" w:rsidRPr="00D17A66" w:rsidRDefault="00D17A66" w:rsidP="00CF7291">
      <w:pPr>
        <w:jc w:val="both"/>
        <w:rPr>
          <w:rFonts w:ascii="David" w:hAnsi="David"/>
          <w:noProof w:val="0"/>
          <w:sz w:val="24"/>
          <w:rtl/>
          <w:lang w:eastAsia="en-US"/>
        </w:rPr>
      </w:pPr>
      <w:r w:rsidRPr="00D17A66">
        <w:rPr>
          <w:rFonts w:ascii="David" w:hAnsi="David"/>
          <w:noProof w:val="0"/>
          <w:color w:val="000000"/>
          <w:sz w:val="24"/>
          <w:rtl/>
          <w:lang w:eastAsia="en-US"/>
        </w:rPr>
        <w:t>וראוי לספק היכא דהיה פקח בשעה שעשאו שליח וקודם שגמר השליח שליחותו נשתטה המשלח, מי אזלינן בתר מעיקרא ובשעה שעשאו שליח פקח היה ועומד במקום המשלח, או אזלינן בתר בסוף והרי בשעת גמר השליחות נשתטה המשלח ובטלה שליחות.</w:t>
      </w:r>
    </w:p>
    <w:p w14:paraId="41BAEB10" w14:textId="3C44BB8D" w:rsidR="00D17A66" w:rsidRPr="00D17A66" w:rsidRDefault="00D17A66" w:rsidP="00CF7291">
      <w:pPr>
        <w:jc w:val="both"/>
        <w:rPr>
          <w:rFonts w:ascii="David" w:hAnsi="David"/>
          <w:noProof w:val="0"/>
          <w:sz w:val="24"/>
          <w:rtl/>
          <w:lang w:eastAsia="en-US"/>
        </w:rPr>
      </w:pPr>
    </w:p>
    <w:p w14:paraId="3AD89895" w14:textId="77777777" w:rsidR="00D17A66" w:rsidRPr="0034607A" w:rsidRDefault="00D17A66" w:rsidP="00CF7291">
      <w:pPr>
        <w:pStyle w:val="ListParagraph"/>
        <w:numPr>
          <w:ilvl w:val="0"/>
          <w:numId w:val="49"/>
        </w:numPr>
        <w:ind w:left="1016"/>
        <w:textAlignment w:val="baseline"/>
        <w:rPr>
          <w:rFonts w:ascii="David" w:hAnsi="David"/>
          <w:noProof w:val="0"/>
          <w:color w:val="000000"/>
          <w:sz w:val="24"/>
          <w:lang w:eastAsia="en-US"/>
        </w:rPr>
      </w:pPr>
      <w:r w:rsidRPr="0034607A">
        <w:rPr>
          <w:rFonts w:ascii="David" w:hAnsi="David"/>
          <w:noProof w:val="0"/>
          <w:color w:val="000000"/>
          <w:sz w:val="24"/>
          <w:rtl/>
          <w:lang w:eastAsia="en-US"/>
        </w:rPr>
        <w:t>מה השאלה שמבקש לבדוק הקצות? נסו לחשוב מדוע שאלה זו חשובה לא רק בהיבט המעשי אלא גם בהיבט המושגי של הבנת מנגנון השליחות?</w:t>
      </w:r>
    </w:p>
    <w:p w14:paraId="226268D1" w14:textId="33DBD648" w:rsidR="00D17A66" w:rsidRDefault="00D17A66" w:rsidP="00CF7291">
      <w:pPr>
        <w:bidi w:val="0"/>
        <w:jc w:val="right"/>
        <w:rPr>
          <w:rFonts w:ascii="David" w:hAnsi="David"/>
          <w:noProof w:val="0"/>
          <w:sz w:val="24"/>
          <w:lang w:eastAsia="en-US"/>
        </w:rPr>
      </w:pPr>
    </w:p>
    <w:p w14:paraId="13B85BA1" w14:textId="1A82D5A9" w:rsidR="007D105B" w:rsidRPr="00D17A66" w:rsidRDefault="007D105B" w:rsidP="00CF7291">
      <w:pPr>
        <w:jc w:val="both"/>
        <w:rPr>
          <w:rFonts w:ascii="David" w:hAnsi="David" w:hint="cs"/>
          <w:b/>
          <w:bCs/>
          <w:noProof w:val="0"/>
          <w:color w:val="000000"/>
          <w:sz w:val="24"/>
          <w:u w:val="single"/>
          <w:rtl/>
          <w:lang w:eastAsia="en-US"/>
        </w:rPr>
      </w:pPr>
      <w:r w:rsidRPr="007D105B">
        <w:rPr>
          <w:rFonts w:ascii="David" w:hAnsi="David" w:hint="cs"/>
          <w:b/>
          <w:bCs/>
          <w:noProof w:val="0"/>
          <w:color w:val="000000"/>
          <w:sz w:val="24"/>
          <w:u w:val="single"/>
          <w:rtl/>
          <w:lang w:eastAsia="en-US"/>
        </w:rPr>
        <w:t>המשך דבריו</w:t>
      </w:r>
    </w:p>
    <w:p w14:paraId="345BE7DA" w14:textId="77777777" w:rsidR="00D17A66" w:rsidRPr="00D17A66" w:rsidRDefault="00D17A66" w:rsidP="00CF7291">
      <w:pPr>
        <w:jc w:val="both"/>
        <w:rPr>
          <w:rFonts w:ascii="David" w:hAnsi="David"/>
          <w:noProof w:val="0"/>
          <w:sz w:val="24"/>
          <w:lang w:eastAsia="en-US"/>
        </w:rPr>
      </w:pPr>
      <w:r w:rsidRPr="00D17A66">
        <w:rPr>
          <w:rFonts w:ascii="David" w:hAnsi="David"/>
          <w:noProof w:val="0"/>
          <w:color w:val="000000"/>
          <w:sz w:val="24"/>
          <w:rtl/>
          <w:lang w:eastAsia="en-US"/>
        </w:rPr>
        <w:t>אמנם מצאנו שנחלקו בזה קמאי, דלדעת הרמב"ם פ"ב (מגירושין הט"ו) אם היה בריא בשעת מינוי שליחות ואח"כ אחזו חולי שטות דאם נתנו השליח הו"ל גט מן התורה ואינו פסול אלא מדרבנן שלא יאמרו שוטה בר גירושין, ולדעת הטור באה"ע סימן קכ"א כה"ג הגט פסול מן התורה. ועיין פירוש ר"ח הלכות גיטין (סימן קכ"א סעיף ב') שהעלה כדעת הרמב"ם, וכתב דאפילו גוסס דאינו בר גירושין אם עשאו שליח קודם ואח"כ נעשה גוסס נמי מהני שליחותיה וע"ש.</w:t>
      </w:r>
    </w:p>
    <w:p w14:paraId="44DA6C70" w14:textId="77777777" w:rsidR="00D17A66" w:rsidRPr="00D17A66" w:rsidRDefault="00D17A66" w:rsidP="00CF7291">
      <w:pPr>
        <w:jc w:val="both"/>
        <w:rPr>
          <w:rFonts w:ascii="David" w:hAnsi="David"/>
          <w:noProof w:val="0"/>
          <w:sz w:val="24"/>
          <w:rtl/>
          <w:lang w:eastAsia="en-US"/>
        </w:rPr>
      </w:pPr>
      <w:r w:rsidRPr="00D17A66">
        <w:rPr>
          <w:rFonts w:ascii="David" w:hAnsi="David"/>
          <w:noProof w:val="0"/>
          <w:color w:val="000000"/>
          <w:sz w:val="24"/>
          <w:rtl/>
          <w:lang w:eastAsia="en-US"/>
        </w:rPr>
        <w:t>ולדעת הרמב"ם דמן התורה הוי גט ואינו פסול אלא מדרבנן שלא יאמרו שוטה בר גירושין, א"כ (=אם כן) הכא גבי ממון כה"ג (=כהאי גוונא) לא גמרינן, אבל לדעת הטור דהוי מן התורה ביטול השליחות כל שנשתטה בשעת גמר השליחות, א"כ בממון נמי ליכא שליחות.</w:t>
      </w:r>
    </w:p>
    <w:p w14:paraId="1B350CDD" w14:textId="665B9172" w:rsidR="00056CB7" w:rsidRPr="00D17A66" w:rsidRDefault="00056CB7" w:rsidP="00CF7291">
      <w:pPr>
        <w:bidi w:val="0"/>
        <w:jc w:val="right"/>
        <w:rPr>
          <w:rFonts w:ascii="David" w:hAnsi="David"/>
          <w:noProof w:val="0"/>
          <w:sz w:val="24"/>
          <w:rtl/>
          <w:lang w:eastAsia="en-US"/>
        </w:rPr>
      </w:pPr>
    </w:p>
    <w:p w14:paraId="40904E30" w14:textId="0E6D8F43" w:rsidR="00D17A66" w:rsidRDefault="00D17A66" w:rsidP="00CF7291">
      <w:pPr>
        <w:pStyle w:val="ListParagraph"/>
        <w:numPr>
          <w:ilvl w:val="0"/>
          <w:numId w:val="49"/>
        </w:numPr>
        <w:ind w:left="1106"/>
        <w:textAlignment w:val="baseline"/>
        <w:rPr>
          <w:rFonts w:ascii="David" w:hAnsi="David"/>
          <w:noProof w:val="0"/>
          <w:color w:val="000000"/>
          <w:sz w:val="24"/>
          <w:lang w:eastAsia="en-US"/>
        </w:rPr>
      </w:pPr>
      <w:r w:rsidRPr="00056CB7">
        <w:rPr>
          <w:rFonts w:ascii="David" w:hAnsi="David"/>
          <w:noProof w:val="0"/>
          <w:color w:val="000000"/>
          <w:sz w:val="24"/>
          <w:rtl/>
          <w:lang w:eastAsia="en-US"/>
        </w:rPr>
        <w:t>מה המחלוקת של הרמב"ם והטור? מה מסיק הקצות משיטת הרמב"ם לשאלתו</w:t>
      </w:r>
      <w:r w:rsidR="00056CB7">
        <w:rPr>
          <w:rFonts w:ascii="David" w:hAnsi="David" w:hint="cs"/>
          <w:noProof w:val="0"/>
          <w:color w:val="000000"/>
          <w:sz w:val="24"/>
          <w:rtl/>
          <w:lang w:eastAsia="en-US"/>
        </w:rPr>
        <w:t>?</w:t>
      </w:r>
    </w:p>
    <w:p w14:paraId="1C1DB0BE" w14:textId="77E35C80" w:rsidR="00056CB7" w:rsidRDefault="00056CB7" w:rsidP="00CF7291">
      <w:pPr>
        <w:textAlignment w:val="baseline"/>
        <w:rPr>
          <w:rFonts w:ascii="David" w:hAnsi="David"/>
          <w:noProof w:val="0"/>
          <w:color w:val="000000"/>
          <w:sz w:val="24"/>
          <w:rtl/>
          <w:lang w:eastAsia="en-US"/>
        </w:rPr>
      </w:pPr>
    </w:p>
    <w:p w14:paraId="686080A0" w14:textId="59336A24" w:rsidR="00056CB7" w:rsidRDefault="00056CB7" w:rsidP="00CF7291">
      <w:pPr>
        <w:textAlignment w:val="baseline"/>
        <w:rPr>
          <w:rFonts w:ascii="David" w:hAnsi="David"/>
          <w:noProof w:val="0"/>
          <w:color w:val="000000"/>
          <w:sz w:val="24"/>
          <w:rtl/>
          <w:lang w:eastAsia="en-US"/>
        </w:rPr>
      </w:pPr>
    </w:p>
    <w:p w14:paraId="247BD620" w14:textId="3DD24472" w:rsidR="00056CB7" w:rsidRDefault="00056CB7" w:rsidP="00CF7291">
      <w:pPr>
        <w:textAlignment w:val="baseline"/>
        <w:rPr>
          <w:rFonts w:ascii="David" w:hAnsi="David"/>
          <w:noProof w:val="0"/>
          <w:color w:val="000000"/>
          <w:sz w:val="24"/>
          <w:rtl/>
          <w:lang w:eastAsia="en-US"/>
        </w:rPr>
      </w:pPr>
    </w:p>
    <w:p w14:paraId="46989371" w14:textId="445F5328" w:rsidR="00056CB7" w:rsidRPr="00056CB7" w:rsidRDefault="00056CB7" w:rsidP="00CF7291">
      <w:pPr>
        <w:textAlignment w:val="baseline"/>
        <w:rPr>
          <w:rFonts w:ascii="David" w:hAnsi="David"/>
          <w:b/>
          <w:bCs/>
          <w:noProof w:val="0"/>
          <w:color w:val="000000"/>
          <w:sz w:val="24"/>
          <w:u w:val="single"/>
          <w:lang w:eastAsia="en-US"/>
        </w:rPr>
      </w:pPr>
      <w:r w:rsidRPr="00056CB7">
        <w:rPr>
          <w:rFonts w:ascii="David" w:hAnsi="David" w:hint="cs"/>
          <w:b/>
          <w:bCs/>
          <w:noProof w:val="0"/>
          <w:color w:val="000000"/>
          <w:sz w:val="24"/>
          <w:u w:val="single"/>
          <w:rtl/>
          <w:lang w:eastAsia="en-US"/>
        </w:rPr>
        <w:lastRenderedPageBreak/>
        <w:t>המשך דבריו</w:t>
      </w:r>
    </w:p>
    <w:p w14:paraId="7B146A0A" w14:textId="77777777" w:rsidR="00D17A66" w:rsidRPr="00D17A66" w:rsidRDefault="00D17A66" w:rsidP="00CF7291">
      <w:pPr>
        <w:rPr>
          <w:rFonts w:ascii="David" w:hAnsi="David"/>
          <w:noProof w:val="0"/>
          <w:sz w:val="24"/>
          <w:rtl/>
          <w:lang w:eastAsia="en-US"/>
        </w:rPr>
      </w:pPr>
      <w:r w:rsidRPr="00D17A66">
        <w:rPr>
          <w:rFonts w:ascii="David" w:hAnsi="David"/>
          <w:noProof w:val="0"/>
          <w:color w:val="000000"/>
          <w:sz w:val="24"/>
          <w:rtl/>
          <w:lang w:eastAsia="en-US"/>
        </w:rPr>
        <w:t>אמנם אכתי צריך להתבונן לפי דעת הרמב"ם דלא מיבטל שליחותיה אפילו נשתטה בשעת גמר השליחות ומשום דכבר עמד השליח במקום המשלח בשעה שעשאו, א"כ (=אם כן) הא דתנן פרק קמא דגיטין (דף יג ע"א) "האומר תנו גט זה לאשתי שטר שחרור זה לעבדי ומת לא יתנו לאחר מיתה", ואמאי נימא כבר עמד השליח במקום המשלח? דהא גוסס או נשתטה נמי אין במעשיהם כלום ואמרינן כבר נעשה כמותו. </w:t>
      </w:r>
    </w:p>
    <w:p w14:paraId="59350355" w14:textId="77777777" w:rsidR="00D17A66" w:rsidRPr="00D17A66" w:rsidRDefault="00D17A66" w:rsidP="00CF7291">
      <w:pPr>
        <w:rPr>
          <w:rFonts w:ascii="David" w:hAnsi="David"/>
          <w:noProof w:val="0"/>
          <w:sz w:val="24"/>
          <w:rtl/>
          <w:lang w:eastAsia="en-US"/>
        </w:rPr>
      </w:pPr>
      <w:r w:rsidRPr="00D17A66">
        <w:rPr>
          <w:rFonts w:ascii="David" w:hAnsi="David"/>
          <w:noProof w:val="0"/>
          <w:color w:val="000000"/>
          <w:sz w:val="24"/>
          <w:rtl/>
          <w:lang w:eastAsia="en-US"/>
        </w:rPr>
        <w:t>ובתוס' שם פ"ק דגיטין דף י"ג (ע"א ד"ה לא יתנו) ז"ל, וקמ"ל דאין גט לאחר מיתה, אף על גב דבהדיא תנן פרק מי שאחזו (שם עב, א) דאין גט לאחר מיתה, הכא אצטריך לאשמעינן דאע"ג שמינה המגרש השליח בחייו לא חשיב להיות כמותו לאחר מיתה כאילו הוא עצמו קיים אלא חשיב גט לאחר מיתה עכ"ל, וכ"כ תוס' פרק מי שמת (ב"ב) דף קנ"א (ע"ב ד"ה תנו גט) ע"ש. והיא גופה קשיא דלמה לא יהיה השליח כמותו לאחר מיתה כיון דכבר נעשה שליח בחייו, וגוסס נמי הרי הוא כמת לדעת כמה פוסקים ואפ"ה כל שמינה אותו לשליח קודם שהיה גוסס, דהשליח במקומו אפילו אחר שנעשה גוסס, וע"ש פר"ח.</w:t>
      </w:r>
    </w:p>
    <w:p w14:paraId="61CDBDE7" w14:textId="1805F435" w:rsidR="00D17A66" w:rsidRPr="00D17A66" w:rsidRDefault="00D17A66" w:rsidP="00CF7291">
      <w:pPr>
        <w:bidi w:val="0"/>
        <w:jc w:val="right"/>
        <w:rPr>
          <w:rFonts w:ascii="David" w:hAnsi="David"/>
          <w:noProof w:val="0"/>
          <w:sz w:val="24"/>
          <w:rtl/>
          <w:lang w:eastAsia="en-US"/>
        </w:rPr>
      </w:pPr>
    </w:p>
    <w:p w14:paraId="2CFB2195" w14:textId="77777777" w:rsidR="00D17A66" w:rsidRPr="00056CB7" w:rsidRDefault="00D17A66" w:rsidP="00CF7291">
      <w:pPr>
        <w:pStyle w:val="ListParagraph"/>
        <w:numPr>
          <w:ilvl w:val="0"/>
          <w:numId w:val="49"/>
        </w:numPr>
        <w:ind w:left="926"/>
        <w:textAlignment w:val="baseline"/>
        <w:rPr>
          <w:rFonts w:ascii="David" w:hAnsi="David"/>
          <w:noProof w:val="0"/>
          <w:color w:val="000000"/>
          <w:sz w:val="24"/>
          <w:lang w:eastAsia="en-US"/>
        </w:rPr>
      </w:pPr>
      <w:r w:rsidRPr="00056CB7">
        <w:rPr>
          <w:rFonts w:ascii="David" w:hAnsi="David"/>
          <w:noProof w:val="0"/>
          <w:color w:val="000000"/>
          <w:sz w:val="24"/>
          <w:rtl/>
          <w:lang w:eastAsia="en-US"/>
        </w:rPr>
        <w:t>הקצות מבין שלפי שיטת הרמב"ם גם לאחר שהמשלח מת השליח יכול לבצע השליחות. הגדירו לעצמכן מדוע זה מה שיוצא משיטת הרמב"ם? וחשבו האם אתן מקבלות את ההנחה הזו? </w:t>
      </w:r>
    </w:p>
    <w:p w14:paraId="2E07B558" w14:textId="77777777" w:rsidR="00056CB7" w:rsidRDefault="00056CB7" w:rsidP="00CF7291">
      <w:pPr>
        <w:ind w:left="926"/>
        <w:textAlignment w:val="baseline"/>
        <w:rPr>
          <w:rFonts w:ascii="David" w:hAnsi="David"/>
          <w:noProof w:val="0"/>
          <w:color w:val="000000"/>
          <w:sz w:val="24"/>
          <w:rtl/>
          <w:lang w:eastAsia="en-US"/>
        </w:rPr>
      </w:pPr>
    </w:p>
    <w:p w14:paraId="2C1BED1F" w14:textId="77777777" w:rsidR="00056CB7" w:rsidRDefault="00056CB7" w:rsidP="00CF7291">
      <w:pPr>
        <w:ind w:left="926"/>
        <w:textAlignment w:val="baseline"/>
        <w:rPr>
          <w:rFonts w:ascii="David" w:hAnsi="David"/>
          <w:noProof w:val="0"/>
          <w:color w:val="000000"/>
          <w:sz w:val="24"/>
          <w:rtl/>
          <w:lang w:eastAsia="en-US"/>
        </w:rPr>
      </w:pPr>
    </w:p>
    <w:p w14:paraId="394422BA" w14:textId="0A3D3B5C" w:rsidR="00D17A66" w:rsidRDefault="00D17A66" w:rsidP="00CF7291">
      <w:pPr>
        <w:pStyle w:val="ListParagraph"/>
        <w:numPr>
          <w:ilvl w:val="0"/>
          <w:numId w:val="49"/>
        </w:numPr>
        <w:ind w:left="926"/>
        <w:textAlignment w:val="baseline"/>
        <w:rPr>
          <w:rFonts w:ascii="David" w:hAnsi="David"/>
          <w:noProof w:val="0"/>
          <w:color w:val="000000"/>
          <w:sz w:val="24"/>
          <w:lang w:eastAsia="en-US"/>
        </w:rPr>
      </w:pPr>
      <w:r w:rsidRPr="00CF7291">
        <w:rPr>
          <w:rFonts w:ascii="David" w:hAnsi="David"/>
          <w:noProof w:val="0"/>
          <w:color w:val="000000"/>
          <w:sz w:val="24"/>
          <w:rtl/>
          <w:lang w:eastAsia="en-US"/>
        </w:rPr>
        <w:t>המחשבה ששליחות פועלת גם לאחר מות המשלח נסתרת מסוגיה במסכת גיטין פרק יג ע"א. מה הסתירה? (אם</w:t>
      </w:r>
      <w:r w:rsidR="00056CB7" w:rsidRPr="00CF7291">
        <w:rPr>
          <w:rFonts w:ascii="David" w:hAnsi="David" w:hint="cs"/>
          <w:noProof w:val="0"/>
          <w:color w:val="000000"/>
          <w:sz w:val="24"/>
          <w:rtl/>
          <w:lang w:eastAsia="en-US"/>
        </w:rPr>
        <w:t xml:space="preserve"> </w:t>
      </w:r>
      <w:r w:rsidRPr="00CF7291">
        <w:rPr>
          <w:rFonts w:ascii="David" w:hAnsi="David"/>
          <w:noProof w:val="0"/>
          <w:color w:val="000000"/>
          <w:sz w:val="24"/>
          <w:rtl/>
          <w:lang w:eastAsia="en-US"/>
        </w:rPr>
        <w:t>זמנכן בידכן ראו גם את החלק שבאותיות קטנות בו הקצות מביא את דברי התוספות בסוגיה שם ובסוגיה נוספת)</w:t>
      </w:r>
    </w:p>
    <w:p w14:paraId="6A1AFA18" w14:textId="5728C34A" w:rsidR="00CF7291" w:rsidRDefault="00CF7291" w:rsidP="00CF7291">
      <w:pPr>
        <w:textAlignment w:val="baseline"/>
        <w:rPr>
          <w:rFonts w:ascii="David" w:hAnsi="David"/>
          <w:noProof w:val="0"/>
          <w:color w:val="000000"/>
          <w:sz w:val="24"/>
          <w:lang w:eastAsia="en-US"/>
        </w:rPr>
      </w:pPr>
    </w:p>
    <w:p w14:paraId="51D8E0E6" w14:textId="77777777" w:rsidR="00CF7291" w:rsidRPr="00CF7291" w:rsidRDefault="00CF7291" w:rsidP="00CF7291">
      <w:pPr>
        <w:textAlignment w:val="baseline"/>
        <w:rPr>
          <w:rFonts w:ascii="David" w:hAnsi="David"/>
          <w:noProof w:val="0"/>
          <w:color w:val="000000"/>
          <w:sz w:val="24"/>
          <w:rtl/>
          <w:lang w:eastAsia="en-US"/>
        </w:rPr>
      </w:pPr>
    </w:p>
    <w:p w14:paraId="44C1BCB1" w14:textId="77777777" w:rsidR="00CF7291" w:rsidRDefault="00CF7291" w:rsidP="00CF7291">
      <w:pPr>
        <w:textAlignment w:val="baseline"/>
        <w:rPr>
          <w:rFonts w:ascii="David" w:hAnsi="David"/>
          <w:b/>
          <w:bCs/>
          <w:noProof w:val="0"/>
          <w:color w:val="000000"/>
          <w:sz w:val="24"/>
          <w:u w:val="single"/>
          <w:rtl/>
          <w:lang w:eastAsia="en-US"/>
        </w:rPr>
      </w:pPr>
    </w:p>
    <w:p w14:paraId="7E3F878D" w14:textId="66401DBD" w:rsidR="00CF7291" w:rsidRPr="00056CB7" w:rsidRDefault="00CF7291" w:rsidP="00CF7291">
      <w:pPr>
        <w:textAlignment w:val="baseline"/>
        <w:rPr>
          <w:rFonts w:ascii="David" w:hAnsi="David"/>
          <w:b/>
          <w:bCs/>
          <w:noProof w:val="0"/>
          <w:color w:val="000000"/>
          <w:sz w:val="24"/>
          <w:u w:val="single"/>
          <w:lang w:eastAsia="en-US"/>
        </w:rPr>
      </w:pPr>
      <w:bookmarkStart w:id="0" w:name="_GoBack"/>
      <w:bookmarkEnd w:id="0"/>
      <w:r w:rsidRPr="00056CB7">
        <w:rPr>
          <w:rFonts w:ascii="David" w:hAnsi="David" w:hint="cs"/>
          <w:b/>
          <w:bCs/>
          <w:noProof w:val="0"/>
          <w:color w:val="000000"/>
          <w:sz w:val="24"/>
          <w:u w:val="single"/>
          <w:rtl/>
          <w:lang w:eastAsia="en-US"/>
        </w:rPr>
        <w:t>המשך דבריו</w:t>
      </w:r>
    </w:p>
    <w:p w14:paraId="24D9E19F" w14:textId="77777777" w:rsidR="00D17A66" w:rsidRPr="00D17A66" w:rsidRDefault="00D17A66" w:rsidP="00CF7291">
      <w:pPr>
        <w:rPr>
          <w:rFonts w:ascii="David" w:hAnsi="David"/>
          <w:noProof w:val="0"/>
          <w:sz w:val="24"/>
          <w:lang w:eastAsia="en-US"/>
        </w:rPr>
      </w:pPr>
      <w:r w:rsidRPr="00D17A66">
        <w:rPr>
          <w:rFonts w:ascii="David" w:hAnsi="David"/>
          <w:noProof w:val="0"/>
          <w:color w:val="000000"/>
          <w:sz w:val="24"/>
          <w:rtl/>
          <w:lang w:eastAsia="en-US"/>
        </w:rPr>
        <w:t>ונראה לי בזה דנהי דשלוחו כמותו אפילו אחר מותו, כיון דאיהו גופיה אילו בעי לשחרר את עבדו אחר שמכרו אותו לאחרים אפילו כבר עשה שליח לשחרר עבדו וקודם שנתן השליח שחרורו חזר ומכרו לאחר תו לא מצי שליח לשחררו כיון דאיהו גופיה אין לו רשות בו וכאחר הוא, וכן באשה כיון דמיתת הבעל מתיר ותו לא אגידא ביה כלל, ומש"ה (=ומשם הכי) לא אמרינן ביה שלוחו כמותו כיון דאיהו גופיה אחר שמת לית ליה רשות כלל לא בעבד ולא באשה וכמ"ש, אבל בנשתטה או בגוסס כיון דאכתי זה עבדו וזו אשתו אלא שמחוסר דעת ויד לגרש, ולכן השליח שכבר נעשה במקומו והשליח בר דעת ושלוחו כמותו. </w:t>
      </w:r>
    </w:p>
    <w:p w14:paraId="55B15C23" w14:textId="77777777" w:rsidR="00D17A66" w:rsidRPr="00D17A66" w:rsidRDefault="00D17A66" w:rsidP="00CF7291">
      <w:pPr>
        <w:rPr>
          <w:rFonts w:ascii="David" w:hAnsi="David"/>
          <w:noProof w:val="0"/>
          <w:sz w:val="24"/>
          <w:rtl/>
          <w:lang w:eastAsia="en-US"/>
        </w:rPr>
      </w:pPr>
      <w:r w:rsidRPr="00D17A66">
        <w:rPr>
          <w:rFonts w:ascii="David" w:hAnsi="David"/>
          <w:noProof w:val="0"/>
          <w:color w:val="000000"/>
          <w:sz w:val="24"/>
          <w:rtl/>
          <w:lang w:eastAsia="en-US"/>
        </w:rPr>
        <w:t>וכן נראה מדברי רש"י פ"ק דגיטין שם דף י"ג במשנה שם לא יתנו לאחר מיתה וז"ל, דגיטא לא הוי עד דמטי לידיה וכי מטא לידיה הא מית משחרר ופקעה ליה רשותיה עכ"ל. וכ"כ רש"י פ"ק דגיטין דף ט' (ע"ב) ז"ל, לא יתנו לאחר מיתה וכו' וכיון דמית קודם תו לא הוי שחרור דנפקא ליה רשותיה מיניה וחייל עליו רשות יורשין עכ"ל. והיינו כמ"ש כיון דכבר יצא העבד מרשותיה ונכנס לרשות יורשין, וכה"ג בעושה שליח לשחרר ומכרו לאחר דתו לא מהני שלוחו לשחרר כיון דכבר יצא מרשותו, והיינו נמי טעמא דאשה דכבר יצאה מרשותו במיתת הבעל וכמ"ש, ומדכתב רש"י טעמא משום דפקע רשותיה ונכנס לרשות יורשין, ותיפוק ליה דלאחר מיתה ליכא משלח, משמע דס"ל לרש"י נמי כשיטת הרמב"ם בנשתטה קודם נתינה הוי שליחות ומתניתין דלא יתנו לאחר מיתה משמע דאפילו מן התורה פסול.</w:t>
      </w:r>
    </w:p>
    <w:p w14:paraId="1028A095" w14:textId="77777777" w:rsidR="00D17A66" w:rsidRPr="00D17A66" w:rsidRDefault="00D17A66" w:rsidP="00CF7291">
      <w:pPr>
        <w:bidi w:val="0"/>
        <w:jc w:val="right"/>
        <w:rPr>
          <w:rFonts w:ascii="David" w:hAnsi="David"/>
          <w:noProof w:val="0"/>
          <w:sz w:val="24"/>
          <w:rtl/>
          <w:lang w:eastAsia="en-US"/>
        </w:rPr>
      </w:pPr>
      <w:r w:rsidRPr="00D17A66">
        <w:rPr>
          <w:rFonts w:ascii="David" w:hAnsi="David"/>
          <w:noProof w:val="0"/>
          <w:sz w:val="24"/>
          <w:lang w:eastAsia="en-US"/>
        </w:rPr>
        <w:br/>
      </w:r>
    </w:p>
    <w:p w14:paraId="01A51CE5" w14:textId="77777777" w:rsidR="00D17A66" w:rsidRPr="00CF7291" w:rsidRDefault="00D17A66" w:rsidP="00CF7291">
      <w:pPr>
        <w:pStyle w:val="ListParagraph"/>
        <w:numPr>
          <w:ilvl w:val="0"/>
          <w:numId w:val="49"/>
        </w:numPr>
        <w:textAlignment w:val="baseline"/>
        <w:rPr>
          <w:rFonts w:ascii="David" w:hAnsi="David"/>
          <w:noProof w:val="0"/>
          <w:color w:val="000000"/>
          <w:sz w:val="24"/>
          <w:lang w:eastAsia="en-US"/>
        </w:rPr>
      </w:pPr>
      <w:r w:rsidRPr="00CF7291">
        <w:rPr>
          <w:rFonts w:ascii="David" w:hAnsi="David"/>
          <w:noProof w:val="0"/>
          <w:color w:val="000000"/>
          <w:sz w:val="24"/>
          <w:rtl/>
          <w:lang w:eastAsia="en-US"/>
        </w:rPr>
        <w:t>כיצד מסביר הקצות מדוע למרות שיש שליחות אחר מות המשלח, אין אפשרות לשליח לתת גט אחרי מות המשלח? (מי שזמנה בידה שתראה גם האותיות הקטנות: כיצד מוכיח זאת הקצות מפירוש רש"י)</w:t>
      </w:r>
    </w:p>
    <w:p w14:paraId="3652297A" w14:textId="77777777" w:rsidR="00D17A66" w:rsidRPr="00D17A66" w:rsidRDefault="00D17A66" w:rsidP="00CF7291">
      <w:pPr>
        <w:bidi w:val="0"/>
        <w:jc w:val="right"/>
        <w:rPr>
          <w:rFonts w:ascii="David" w:hAnsi="David"/>
          <w:noProof w:val="0"/>
          <w:sz w:val="24"/>
          <w:rtl/>
          <w:lang w:eastAsia="en-US"/>
        </w:rPr>
      </w:pPr>
    </w:p>
    <w:p w14:paraId="6BF4D33C" w14:textId="77777777" w:rsidR="00CF7291" w:rsidRDefault="00CF7291" w:rsidP="00CF7291">
      <w:pPr>
        <w:bidi w:val="0"/>
        <w:spacing w:after="160" w:line="259" w:lineRule="auto"/>
        <w:jc w:val="right"/>
        <w:rPr>
          <w:rFonts w:ascii="David" w:hAnsi="David"/>
          <w:noProof w:val="0"/>
          <w:color w:val="000000"/>
          <w:sz w:val="24"/>
          <w:rtl/>
          <w:lang w:eastAsia="en-US"/>
        </w:rPr>
      </w:pPr>
      <w:r>
        <w:rPr>
          <w:rFonts w:ascii="David" w:hAnsi="David"/>
          <w:noProof w:val="0"/>
          <w:color w:val="000000"/>
          <w:sz w:val="24"/>
          <w:rtl/>
          <w:lang w:eastAsia="en-US"/>
        </w:rPr>
        <w:br w:type="page"/>
      </w:r>
    </w:p>
    <w:p w14:paraId="090DEE37" w14:textId="76671746" w:rsidR="00D17A66" w:rsidRPr="00D17A66" w:rsidRDefault="00D17A66" w:rsidP="00CF7291">
      <w:pPr>
        <w:rPr>
          <w:rFonts w:ascii="David" w:hAnsi="David"/>
          <w:noProof w:val="0"/>
          <w:sz w:val="24"/>
          <w:lang w:eastAsia="en-US"/>
        </w:rPr>
      </w:pPr>
      <w:r w:rsidRPr="00D17A66">
        <w:rPr>
          <w:rFonts w:ascii="David" w:hAnsi="David"/>
          <w:noProof w:val="0"/>
          <w:color w:val="000000"/>
          <w:sz w:val="24"/>
          <w:rtl/>
          <w:lang w:eastAsia="en-US"/>
        </w:rPr>
        <w:lastRenderedPageBreak/>
        <w:t>לסיכום: נסו למלא הטבלה הבאה</w:t>
      </w:r>
    </w:p>
    <w:p w14:paraId="76785818" w14:textId="77777777" w:rsidR="00D17A66" w:rsidRPr="00D17A66" w:rsidRDefault="00D17A66" w:rsidP="00CF7291">
      <w:pPr>
        <w:bidi w:val="0"/>
        <w:jc w:val="right"/>
        <w:rPr>
          <w:rFonts w:ascii="David" w:hAnsi="David"/>
          <w:noProof w:val="0"/>
          <w:sz w:val="24"/>
          <w:rtl/>
          <w:lang w:eastAsia="en-US"/>
        </w:rPr>
      </w:pPr>
    </w:p>
    <w:tbl>
      <w:tblPr>
        <w:tblStyle w:val="GridTable1Light"/>
        <w:bidiVisual/>
        <w:tblW w:w="0" w:type="auto"/>
        <w:tblLook w:val="04A0" w:firstRow="1" w:lastRow="0" w:firstColumn="1" w:lastColumn="0" w:noHBand="0" w:noVBand="1"/>
      </w:tblPr>
      <w:tblGrid>
        <w:gridCol w:w="848"/>
        <w:gridCol w:w="1430"/>
        <w:gridCol w:w="1714"/>
        <w:gridCol w:w="1384"/>
        <w:gridCol w:w="1633"/>
        <w:gridCol w:w="1287"/>
      </w:tblGrid>
      <w:tr w:rsidR="00D17A66" w:rsidRPr="00D17A66" w14:paraId="529ABCEC" w14:textId="77777777" w:rsidTr="00CF7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D87FB1" w14:textId="77777777" w:rsidR="00D17A66" w:rsidRPr="00D17A66" w:rsidRDefault="00D17A66" w:rsidP="00CF7291">
            <w:pPr>
              <w:bidi w:val="0"/>
              <w:jc w:val="right"/>
              <w:rPr>
                <w:rFonts w:ascii="David" w:hAnsi="David"/>
                <w:noProof w:val="0"/>
                <w:sz w:val="24"/>
                <w:lang w:eastAsia="en-US"/>
              </w:rPr>
            </w:pPr>
          </w:p>
        </w:tc>
        <w:tc>
          <w:tcPr>
            <w:tcW w:w="0" w:type="auto"/>
            <w:hideMark/>
          </w:tcPr>
          <w:p w14:paraId="69A75D39" w14:textId="77777777" w:rsidR="00D17A66" w:rsidRPr="00D17A66" w:rsidRDefault="00D17A66" w:rsidP="00CF7291">
            <w:pPr>
              <w:cnfStyle w:val="100000000000" w:firstRow="1" w:lastRow="0" w:firstColumn="0" w:lastColumn="0" w:oddVBand="0" w:evenVBand="0" w:oddHBand="0" w:evenHBand="0" w:firstRowFirstColumn="0" w:firstRowLastColumn="0" w:lastRowFirstColumn="0" w:lastRowLastColumn="0"/>
              <w:rPr>
                <w:rFonts w:ascii="David" w:hAnsi="David"/>
                <w:noProof w:val="0"/>
                <w:sz w:val="24"/>
                <w:lang w:eastAsia="en-US"/>
              </w:rPr>
            </w:pPr>
            <w:r w:rsidRPr="00D17A66">
              <w:rPr>
                <w:rFonts w:ascii="David" w:hAnsi="David"/>
                <w:noProof w:val="0"/>
                <w:color w:val="000000"/>
                <w:sz w:val="24"/>
                <w:rtl/>
                <w:lang w:eastAsia="en-US"/>
              </w:rPr>
              <w:t>תוקף שליחות גט שהבעל השתטה לפני שהשליח הגיע לאשה: </w:t>
            </w:r>
          </w:p>
        </w:tc>
        <w:tc>
          <w:tcPr>
            <w:tcW w:w="0" w:type="auto"/>
            <w:hideMark/>
          </w:tcPr>
          <w:p w14:paraId="54B04F31" w14:textId="77777777" w:rsidR="00D17A66" w:rsidRPr="00D17A66" w:rsidRDefault="00D17A66" w:rsidP="00CF7291">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תוקף שליחות בעניינים אחרים שהמשלח הופך לשוטה לאחר מינוי השליחות וקודם הביצוע </w:t>
            </w:r>
          </w:p>
        </w:tc>
        <w:tc>
          <w:tcPr>
            <w:tcW w:w="0" w:type="auto"/>
            <w:hideMark/>
          </w:tcPr>
          <w:p w14:paraId="0ADAE278" w14:textId="77777777" w:rsidR="00D17A66" w:rsidRPr="00D17A66" w:rsidRDefault="00D17A66" w:rsidP="00CF7291">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תוקף שליחות גט שהבעל מת לפני שהשליח הגיע לאשה:</w:t>
            </w:r>
          </w:p>
        </w:tc>
        <w:tc>
          <w:tcPr>
            <w:tcW w:w="0" w:type="auto"/>
            <w:hideMark/>
          </w:tcPr>
          <w:p w14:paraId="0A2EDD01" w14:textId="77777777" w:rsidR="00D17A66" w:rsidRPr="00D17A66" w:rsidRDefault="00D17A66" w:rsidP="00CF7291">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תוקף שליחות בעניינים אחרים שהמשלח מת לאחר מינוי השליחות וקודם הביצוע</w:t>
            </w:r>
          </w:p>
        </w:tc>
        <w:tc>
          <w:tcPr>
            <w:tcW w:w="0" w:type="auto"/>
            <w:hideMark/>
          </w:tcPr>
          <w:p w14:paraId="42E126CF" w14:textId="77777777" w:rsidR="00D17A66" w:rsidRPr="00D17A66" w:rsidRDefault="00D17A66" w:rsidP="00CF7291">
            <w:pPr>
              <w:cnfStyle w:val="100000000000" w:firstRow="1" w:lastRow="0" w:firstColumn="0" w:lastColumn="0" w:oddVBand="0" w:evenVBand="0" w:oddHBand="0" w:evenHBand="0" w:firstRowFirstColumn="0" w:firstRowLastColumn="0" w:lastRowFirstColumn="0" w:lastRowLastColumn="0"/>
              <w:rPr>
                <w:rFonts w:ascii="David" w:hAnsi="David"/>
                <w:noProof w:val="0"/>
                <w:sz w:val="24"/>
                <w:rtl/>
                <w:lang w:eastAsia="en-US"/>
              </w:rPr>
            </w:pPr>
            <w:r w:rsidRPr="00D17A66">
              <w:rPr>
                <w:rFonts w:ascii="David" w:hAnsi="David"/>
                <w:noProof w:val="0"/>
                <w:color w:val="000000"/>
                <w:sz w:val="24"/>
                <w:rtl/>
                <w:lang w:eastAsia="en-US"/>
              </w:rPr>
              <w:t>מהות ואופי מנגנון השליחות:</w:t>
            </w:r>
          </w:p>
        </w:tc>
      </w:tr>
      <w:tr w:rsidR="00D17A66" w:rsidRPr="00D17A66" w14:paraId="6272A55B" w14:textId="77777777" w:rsidTr="00CF7291">
        <w:tc>
          <w:tcPr>
            <w:cnfStyle w:val="001000000000" w:firstRow="0" w:lastRow="0" w:firstColumn="1" w:lastColumn="0" w:oddVBand="0" w:evenVBand="0" w:oddHBand="0" w:evenHBand="0" w:firstRowFirstColumn="0" w:firstRowLastColumn="0" w:lastRowFirstColumn="0" w:lastRowLastColumn="0"/>
            <w:tcW w:w="0" w:type="auto"/>
            <w:hideMark/>
          </w:tcPr>
          <w:p w14:paraId="154E8EE4" w14:textId="77777777" w:rsidR="00D17A66" w:rsidRPr="00D17A66" w:rsidRDefault="00D17A66" w:rsidP="00CF7291">
            <w:pPr>
              <w:jc w:val="both"/>
              <w:rPr>
                <w:rFonts w:ascii="David" w:hAnsi="David"/>
                <w:noProof w:val="0"/>
                <w:sz w:val="24"/>
                <w:rtl/>
                <w:lang w:eastAsia="en-US"/>
              </w:rPr>
            </w:pPr>
            <w:r w:rsidRPr="00D17A66">
              <w:rPr>
                <w:rFonts w:ascii="David" w:hAnsi="David"/>
                <w:noProof w:val="0"/>
                <w:color w:val="000000"/>
                <w:sz w:val="24"/>
                <w:rtl/>
                <w:lang w:eastAsia="en-US"/>
              </w:rPr>
              <w:t>טור</w:t>
            </w:r>
          </w:p>
        </w:tc>
        <w:tc>
          <w:tcPr>
            <w:tcW w:w="0" w:type="auto"/>
            <w:hideMark/>
          </w:tcPr>
          <w:p w14:paraId="7C1ADF38" w14:textId="77777777" w:rsidR="00D17A66" w:rsidRDefault="00D17A66" w:rsidP="00CF7291">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p w14:paraId="44257E17" w14:textId="77777777" w:rsidR="00CF7291" w:rsidRDefault="00CF7291" w:rsidP="00CF7291">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p w14:paraId="01CC7C8D" w14:textId="2DF2514B" w:rsidR="00CF7291" w:rsidRPr="00D17A66" w:rsidRDefault="00CF7291" w:rsidP="00CF7291">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0" w:type="auto"/>
            <w:hideMark/>
          </w:tcPr>
          <w:p w14:paraId="1CD2D7C9" w14:textId="77777777" w:rsidR="00D17A66" w:rsidRPr="00D17A66" w:rsidRDefault="00D17A66" w:rsidP="00CF7291">
            <w:pPr>
              <w:bidi w:val="0"/>
              <w:jc w:val="both"/>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5FACF417" w14:textId="77777777" w:rsidR="00D17A66" w:rsidRPr="00D17A66" w:rsidRDefault="00D17A66" w:rsidP="00CF7291">
            <w:pPr>
              <w:bidi w:val="0"/>
              <w:jc w:val="both"/>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091CFE6F" w14:textId="77777777" w:rsidR="00D17A66" w:rsidRPr="00D17A66" w:rsidRDefault="00D17A66" w:rsidP="00CF7291">
            <w:pPr>
              <w:bidi w:val="0"/>
              <w:jc w:val="both"/>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3859A744" w14:textId="77777777" w:rsidR="00D17A66" w:rsidRPr="00D17A66" w:rsidRDefault="00D17A66" w:rsidP="00CF7291">
            <w:pPr>
              <w:bidi w:val="0"/>
              <w:jc w:val="both"/>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r w:rsidR="00D17A66" w:rsidRPr="00D17A66" w14:paraId="06A50F6C" w14:textId="77777777" w:rsidTr="00CF7291">
        <w:tc>
          <w:tcPr>
            <w:cnfStyle w:val="001000000000" w:firstRow="0" w:lastRow="0" w:firstColumn="1" w:lastColumn="0" w:oddVBand="0" w:evenVBand="0" w:oddHBand="0" w:evenHBand="0" w:firstRowFirstColumn="0" w:firstRowLastColumn="0" w:lastRowFirstColumn="0" w:lastRowLastColumn="0"/>
            <w:tcW w:w="0" w:type="auto"/>
            <w:hideMark/>
          </w:tcPr>
          <w:p w14:paraId="633E831A" w14:textId="77777777" w:rsidR="00D17A66" w:rsidRPr="00D17A66" w:rsidRDefault="00D17A66" w:rsidP="00D17A66">
            <w:pPr>
              <w:rPr>
                <w:rFonts w:ascii="David" w:hAnsi="David"/>
                <w:noProof w:val="0"/>
                <w:sz w:val="24"/>
                <w:lang w:eastAsia="en-US"/>
              </w:rPr>
            </w:pPr>
            <w:r w:rsidRPr="00D17A66">
              <w:rPr>
                <w:rFonts w:ascii="David" w:hAnsi="David"/>
                <w:noProof w:val="0"/>
                <w:color w:val="000000"/>
                <w:sz w:val="24"/>
                <w:rtl/>
                <w:lang w:eastAsia="en-US"/>
              </w:rPr>
              <w:t>רמב"ם</w:t>
            </w:r>
          </w:p>
        </w:tc>
        <w:tc>
          <w:tcPr>
            <w:tcW w:w="0" w:type="auto"/>
            <w:hideMark/>
          </w:tcPr>
          <w:p w14:paraId="0E3668E6" w14:textId="77777777" w:rsidR="00D17A66" w:rsidRDefault="00D17A66"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p w14:paraId="66999102" w14:textId="77777777" w:rsidR="00CF7291" w:rsidRDefault="00CF7291"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p w14:paraId="70385DA0" w14:textId="5862EFE2" w:rsidR="00CF7291" w:rsidRPr="00D17A66" w:rsidRDefault="00CF7291" w:rsidP="00D17A66">
            <w:pPr>
              <w:bidi w:val="0"/>
              <w:spacing w:after="240"/>
              <w:cnfStyle w:val="000000000000" w:firstRow="0" w:lastRow="0" w:firstColumn="0" w:lastColumn="0" w:oddVBand="0" w:evenVBand="0" w:oddHBand="0" w:evenHBand="0" w:firstRowFirstColumn="0" w:firstRowLastColumn="0" w:lastRowFirstColumn="0" w:lastRowLastColumn="0"/>
              <w:rPr>
                <w:rFonts w:ascii="David" w:hAnsi="David"/>
                <w:noProof w:val="0"/>
                <w:sz w:val="24"/>
                <w:rtl/>
                <w:lang w:eastAsia="en-US"/>
              </w:rPr>
            </w:pPr>
          </w:p>
        </w:tc>
        <w:tc>
          <w:tcPr>
            <w:tcW w:w="0" w:type="auto"/>
            <w:hideMark/>
          </w:tcPr>
          <w:p w14:paraId="3D6CB385"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0E2FBA7B"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5811A6E5"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c>
          <w:tcPr>
            <w:tcW w:w="0" w:type="auto"/>
            <w:hideMark/>
          </w:tcPr>
          <w:p w14:paraId="383C9175" w14:textId="77777777" w:rsidR="00D17A66" w:rsidRPr="00D17A66" w:rsidRDefault="00D17A66" w:rsidP="00D17A66">
            <w:pPr>
              <w:bidi w:val="0"/>
              <w:cnfStyle w:val="000000000000" w:firstRow="0" w:lastRow="0" w:firstColumn="0" w:lastColumn="0" w:oddVBand="0" w:evenVBand="0" w:oddHBand="0" w:evenHBand="0" w:firstRowFirstColumn="0" w:firstRowLastColumn="0" w:lastRowFirstColumn="0" w:lastRowLastColumn="0"/>
              <w:rPr>
                <w:rFonts w:ascii="David" w:hAnsi="David"/>
                <w:noProof w:val="0"/>
                <w:sz w:val="24"/>
                <w:lang w:eastAsia="en-US"/>
              </w:rPr>
            </w:pPr>
          </w:p>
        </w:tc>
      </w:tr>
    </w:tbl>
    <w:p w14:paraId="054D5484" w14:textId="77777777" w:rsidR="00D17A66" w:rsidRPr="00D17A66" w:rsidRDefault="00D17A66" w:rsidP="00D17A66">
      <w:pPr>
        <w:bidi w:val="0"/>
        <w:spacing w:after="240"/>
        <w:rPr>
          <w:rFonts w:ascii="David" w:hAnsi="David"/>
          <w:noProof w:val="0"/>
          <w:sz w:val="24"/>
          <w:lang w:eastAsia="en-US"/>
        </w:rPr>
      </w:pPr>
    </w:p>
    <w:p w14:paraId="00EEED65" w14:textId="589C2161" w:rsidR="00CF7291" w:rsidRPr="00CF7291" w:rsidRDefault="00CF7291" w:rsidP="00D17A66">
      <w:pPr>
        <w:jc w:val="both"/>
        <w:rPr>
          <w:rFonts w:ascii="David" w:hAnsi="David" w:hint="cs"/>
          <w:b/>
          <w:bCs/>
          <w:noProof w:val="0"/>
          <w:color w:val="000000"/>
          <w:sz w:val="24"/>
          <w:u w:val="single"/>
          <w:rtl/>
          <w:lang w:eastAsia="en-US"/>
        </w:rPr>
      </w:pPr>
      <w:r w:rsidRPr="00CF7291">
        <w:rPr>
          <w:rFonts w:ascii="David" w:hAnsi="David" w:hint="cs"/>
          <w:b/>
          <w:bCs/>
          <w:noProof w:val="0"/>
          <w:color w:val="000000"/>
          <w:sz w:val="24"/>
          <w:u w:val="single"/>
          <w:rtl/>
          <w:lang w:eastAsia="en-US"/>
        </w:rPr>
        <w:t>סוף דברי הקצות</w:t>
      </w:r>
    </w:p>
    <w:p w14:paraId="02AFFADD" w14:textId="0838AA6E" w:rsidR="00D17A66" w:rsidRPr="00D17A66" w:rsidRDefault="00D17A66" w:rsidP="00D17A66">
      <w:pPr>
        <w:jc w:val="both"/>
        <w:rPr>
          <w:rFonts w:ascii="David" w:hAnsi="David"/>
          <w:noProof w:val="0"/>
          <w:sz w:val="24"/>
          <w:lang w:eastAsia="en-US"/>
        </w:rPr>
      </w:pPr>
      <w:r w:rsidRPr="00D17A66">
        <w:rPr>
          <w:rFonts w:ascii="David" w:hAnsi="David"/>
          <w:noProof w:val="0"/>
          <w:color w:val="000000"/>
          <w:sz w:val="24"/>
          <w:rtl/>
          <w:lang w:eastAsia="en-US"/>
        </w:rPr>
        <w:t>וכן נראה לענ"ד (=לעניות דעתי) מוכח דאפילו אחר מיתת המשלח שליחות לא בטל ונכנס השליח החי במקומו, דהא קי"ל (=קיימא לן)  בשליח שחלה דעושה שליח אחר וכמבואר בפרק כל הגט (גיטין כט, א), ואף על גב דשליח שני מכח שליח הראשון בא ושליח דראשון הוא, מדכתב מוהר"ם פדאווה בסדר הגט (אות י') דאם שליח הראשון מבטל שליחות השני הרי השליחות בטל ע"ש, והובא בט"ז באה"ע סימן קמ"א (סקכ"ו), ועיין משנה למלך פ"ו מגירושין (הט"ז), וא"כ היכא דמת (משלח) [השליח] הראשון היכי נותן שליח השני (ע"ש באה"ע סימן קמ"א סעיף מ"א), אלא ודאי דשליחות לא בטל אפילו אחר מות הראשון, וטעמא דמתניתין הנזכרת דלא יתנו לאחר מיתה היינו משום דפקע רשותיה וכאחר דמי.</w:t>
      </w:r>
    </w:p>
    <w:p w14:paraId="34379886" w14:textId="1B38A533" w:rsidR="00D17A66" w:rsidRPr="00D17A66" w:rsidRDefault="00D17A66" w:rsidP="00D17A66">
      <w:pPr>
        <w:bidi w:val="0"/>
        <w:rPr>
          <w:rFonts w:ascii="David" w:hAnsi="David"/>
          <w:noProof w:val="0"/>
          <w:sz w:val="24"/>
          <w:rtl/>
          <w:lang w:eastAsia="en-US"/>
        </w:rPr>
      </w:pPr>
    </w:p>
    <w:p w14:paraId="53E314E9" w14:textId="77777777" w:rsidR="00D17A66" w:rsidRPr="00056CB7" w:rsidRDefault="00D17A66" w:rsidP="00056CB7">
      <w:pPr>
        <w:pStyle w:val="ListParagraph"/>
        <w:numPr>
          <w:ilvl w:val="0"/>
          <w:numId w:val="49"/>
        </w:numPr>
        <w:jc w:val="both"/>
        <w:textAlignment w:val="baseline"/>
        <w:rPr>
          <w:rFonts w:ascii="David" w:hAnsi="David"/>
          <w:noProof w:val="0"/>
          <w:color w:val="000000"/>
          <w:sz w:val="24"/>
          <w:lang w:eastAsia="en-US"/>
        </w:rPr>
      </w:pPr>
      <w:r w:rsidRPr="00056CB7">
        <w:rPr>
          <w:rFonts w:ascii="David" w:hAnsi="David"/>
          <w:noProof w:val="0"/>
          <w:color w:val="000000"/>
          <w:sz w:val="24"/>
          <w:rtl/>
          <w:lang w:eastAsia="en-US"/>
        </w:rPr>
        <w:t>כיצד מוכיח הקצות שיש שליח אחר מיתה מסוגיית "שליח עושה שליח"? </w:t>
      </w:r>
    </w:p>
    <w:p w14:paraId="04D2E2C6" w14:textId="77777777" w:rsidR="00263252" w:rsidRPr="00056CB7" w:rsidRDefault="00263252" w:rsidP="00263252">
      <w:pPr>
        <w:rPr>
          <w:rFonts w:cs="Arial"/>
          <w:b/>
          <w:bCs/>
          <w:u w:val="single"/>
        </w:rPr>
      </w:pPr>
    </w:p>
    <w:sectPr w:rsidR="00263252" w:rsidRPr="00056CB7" w:rsidSect="00B9022D">
      <w:headerReference w:type="default" r:id="rId8"/>
      <w:footerReference w:type="default" r:id="rId9"/>
      <w:endnotePr>
        <w:numFmt w:val="lowerLetter"/>
      </w:endnotePr>
      <w:pgSz w:w="11906" w:h="16838"/>
      <w:pgMar w:top="1440" w:right="1800" w:bottom="1170" w:left="1800"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10D4F" w14:textId="77777777" w:rsidR="0053397D" w:rsidRDefault="0053397D" w:rsidP="002C6CDE">
      <w:r>
        <w:separator/>
      </w:r>
    </w:p>
  </w:endnote>
  <w:endnote w:type="continuationSeparator" w:id="0">
    <w:p w14:paraId="1B9C2765" w14:textId="77777777" w:rsidR="0053397D" w:rsidRDefault="0053397D" w:rsidP="002C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BA8C" w14:textId="5C13ECC5" w:rsidR="005A625B" w:rsidRDefault="00B9022D" w:rsidP="00B238EC">
    <w:pPr>
      <w:pStyle w:val="Footer"/>
      <w:ind w:hanging="1144"/>
    </w:pPr>
    <w:r>
      <w:rPr>
        <w:lang w:eastAsia="en-US"/>
      </w:rPr>
      <w:drawing>
        <wp:anchor distT="0" distB="0" distL="114300" distR="114300" simplePos="0" relativeHeight="251659264" behindDoc="1" locked="0" layoutInCell="1" allowOverlap="1" wp14:anchorId="08A924C3" wp14:editId="5E3D4F71">
          <wp:simplePos x="0" y="0"/>
          <wp:positionH relativeFrom="column">
            <wp:posOffset>-819150</wp:posOffset>
          </wp:positionH>
          <wp:positionV relativeFrom="page">
            <wp:posOffset>9804400</wp:posOffset>
          </wp:positionV>
          <wp:extent cx="6885305" cy="687705"/>
          <wp:effectExtent l="0" t="0" r="0" b="0"/>
          <wp:wrapTight wrapText="bothSides">
            <wp:wrapPolygon edited="0">
              <wp:start x="0" y="0"/>
              <wp:lineTo x="0" y="20942"/>
              <wp:lineTo x="21514" y="20942"/>
              <wp:lineTo x="2151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drasho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85305" cy="687705"/>
                  </a:xfrm>
                  <a:prstGeom prst="rect">
                    <a:avLst/>
                  </a:prstGeom>
                </pic:spPr>
              </pic:pic>
            </a:graphicData>
          </a:graphic>
        </wp:anchor>
      </w:drawing>
    </w:r>
  </w:p>
  <w:p w14:paraId="62AB33BF" w14:textId="178B74FE" w:rsidR="005A625B" w:rsidRDefault="005A625B" w:rsidP="00B9022D">
    <w:pPr>
      <w:pStyle w:val="Footer"/>
      <w:ind w:firstLine="7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76986" w14:textId="77777777" w:rsidR="0053397D" w:rsidRDefault="0053397D" w:rsidP="002C6CDE">
      <w:r>
        <w:separator/>
      </w:r>
    </w:p>
  </w:footnote>
  <w:footnote w:type="continuationSeparator" w:id="0">
    <w:p w14:paraId="2364A1D1" w14:textId="77777777" w:rsidR="0053397D" w:rsidRDefault="0053397D" w:rsidP="002C6C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0AD2" w14:textId="76B4FCE5" w:rsidR="005A625B" w:rsidRDefault="00056CB7" w:rsidP="007D105B">
    <w:pPr>
      <w:pStyle w:val="Header"/>
      <w:ind w:left="-64" w:right="-1260" w:hanging="990"/>
    </w:pPr>
    <w:r>
      <w:rPr>
        <w:lang w:eastAsia="en-US"/>
      </w:rPr>
      <w:drawing>
        <wp:anchor distT="0" distB="0" distL="114300" distR="114300" simplePos="0" relativeHeight="251660288" behindDoc="1" locked="0" layoutInCell="1" allowOverlap="1" wp14:anchorId="6C5CDE05" wp14:editId="705B9764">
          <wp:simplePos x="0" y="0"/>
          <wp:positionH relativeFrom="column">
            <wp:posOffset>-820874</wp:posOffset>
          </wp:positionH>
          <wp:positionV relativeFrom="paragraph">
            <wp:posOffset>-158750</wp:posOffset>
          </wp:positionV>
          <wp:extent cx="6859270" cy="685800"/>
          <wp:effectExtent l="0" t="0" r="0" b="0"/>
          <wp:wrapTight wrapText="bothSides">
            <wp:wrapPolygon edited="0">
              <wp:start x="0" y="0"/>
              <wp:lineTo x="0" y="21000"/>
              <wp:lineTo x="21536" y="21000"/>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1-04 at 2.36.02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927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8A2"/>
    <w:multiLevelType w:val="hybridMultilevel"/>
    <w:tmpl w:val="60FE7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96C44"/>
    <w:multiLevelType w:val="hybridMultilevel"/>
    <w:tmpl w:val="2DAED274"/>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60FF"/>
    <w:multiLevelType w:val="hybridMultilevel"/>
    <w:tmpl w:val="B86A7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2A50"/>
    <w:multiLevelType w:val="hybridMultilevel"/>
    <w:tmpl w:val="D3A29734"/>
    <w:lvl w:ilvl="0" w:tplc="9E9C4E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B3DC2"/>
    <w:multiLevelType w:val="hybridMultilevel"/>
    <w:tmpl w:val="DBC22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3A42"/>
    <w:multiLevelType w:val="hybridMultilevel"/>
    <w:tmpl w:val="D1149A38"/>
    <w:lvl w:ilvl="0" w:tplc="AFA4A29C">
      <w:start w:val="1"/>
      <w:numFmt w:val="hebrew1"/>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6" w15:restartNumberingAfterBreak="0">
    <w:nsid w:val="13DA4878"/>
    <w:multiLevelType w:val="multilevel"/>
    <w:tmpl w:val="E65268BA"/>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30F14"/>
    <w:multiLevelType w:val="hybridMultilevel"/>
    <w:tmpl w:val="7D1AB8A6"/>
    <w:lvl w:ilvl="0" w:tplc="FCDC4C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5E30"/>
    <w:multiLevelType w:val="hybridMultilevel"/>
    <w:tmpl w:val="5A68C7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190378"/>
    <w:multiLevelType w:val="hybridMultilevel"/>
    <w:tmpl w:val="6FFA2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51717"/>
    <w:multiLevelType w:val="hybridMultilevel"/>
    <w:tmpl w:val="FBBA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562E5"/>
    <w:multiLevelType w:val="multilevel"/>
    <w:tmpl w:val="65C49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7556F"/>
    <w:multiLevelType w:val="hybridMultilevel"/>
    <w:tmpl w:val="7EEC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60885"/>
    <w:multiLevelType w:val="multilevel"/>
    <w:tmpl w:val="0F0A5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7718C3"/>
    <w:multiLevelType w:val="hybridMultilevel"/>
    <w:tmpl w:val="69A67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E32EE"/>
    <w:multiLevelType w:val="multilevel"/>
    <w:tmpl w:val="3E2C8D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B377A"/>
    <w:multiLevelType w:val="hybridMultilevel"/>
    <w:tmpl w:val="C0BA0FFA"/>
    <w:lvl w:ilvl="0" w:tplc="CC6AAE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F741F"/>
    <w:multiLevelType w:val="hybridMultilevel"/>
    <w:tmpl w:val="A89A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07491"/>
    <w:multiLevelType w:val="hybridMultilevel"/>
    <w:tmpl w:val="A288EBBA"/>
    <w:lvl w:ilvl="0" w:tplc="E2C408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82A46"/>
    <w:multiLevelType w:val="hybridMultilevel"/>
    <w:tmpl w:val="625E06A8"/>
    <w:lvl w:ilvl="0" w:tplc="7B5E4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6639E"/>
    <w:multiLevelType w:val="multilevel"/>
    <w:tmpl w:val="02361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6247A"/>
    <w:multiLevelType w:val="hybridMultilevel"/>
    <w:tmpl w:val="9E802192"/>
    <w:lvl w:ilvl="0" w:tplc="2A1CF434">
      <w:start w:val="1"/>
      <w:numFmt w:val="decimal"/>
      <w:pStyle w:val="Heading5"/>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15:restartNumberingAfterBreak="0">
    <w:nsid w:val="389B421D"/>
    <w:multiLevelType w:val="multilevel"/>
    <w:tmpl w:val="0BECB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7D2299"/>
    <w:multiLevelType w:val="hybridMultilevel"/>
    <w:tmpl w:val="80908676"/>
    <w:lvl w:ilvl="0" w:tplc="AA365D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02E11"/>
    <w:multiLevelType w:val="hybridMultilevel"/>
    <w:tmpl w:val="E076BD86"/>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11FF5"/>
    <w:multiLevelType w:val="hybridMultilevel"/>
    <w:tmpl w:val="A184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3358C5"/>
    <w:multiLevelType w:val="hybridMultilevel"/>
    <w:tmpl w:val="9BD6C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CD41DF"/>
    <w:multiLevelType w:val="hybridMultilevel"/>
    <w:tmpl w:val="CDD4B37E"/>
    <w:lvl w:ilvl="0" w:tplc="0409000B">
      <w:start w:val="1"/>
      <w:numFmt w:val="bullet"/>
      <w:lvlText w:val=""/>
      <w:lvlJc w:val="left"/>
      <w:pPr>
        <w:ind w:left="1466" w:hanging="360"/>
      </w:pPr>
      <w:rPr>
        <w:rFonts w:ascii="Wingdings" w:hAnsi="Wingdings" w:hint="default"/>
      </w:rPr>
    </w:lvl>
    <w:lvl w:ilvl="1" w:tplc="04090003" w:tentative="1">
      <w:start w:val="1"/>
      <w:numFmt w:val="bullet"/>
      <w:lvlText w:val="o"/>
      <w:lvlJc w:val="left"/>
      <w:pPr>
        <w:ind w:left="2186" w:hanging="360"/>
      </w:pPr>
      <w:rPr>
        <w:rFonts w:ascii="Courier New" w:hAnsi="Courier New" w:cs="Courier New" w:hint="default"/>
      </w:rPr>
    </w:lvl>
    <w:lvl w:ilvl="2" w:tplc="04090005" w:tentative="1">
      <w:start w:val="1"/>
      <w:numFmt w:val="bullet"/>
      <w:lvlText w:val=""/>
      <w:lvlJc w:val="left"/>
      <w:pPr>
        <w:ind w:left="2906" w:hanging="360"/>
      </w:pPr>
      <w:rPr>
        <w:rFonts w:ascii="Wingdings" w:hAnsi="Wingdings" w:hint="default"/>
      </w:rPr>
    </w:lvl>
    <w:lvl w:ilvl="3" w:tplc="04090001" w:tentative="1">
      <w:start w:val="1"/>
      <w:numFmt w:val="bullet"/>
      <w:lvlText w:val=""/>
      <w:lvlJc w:val="left"/>
      <w:pPr>
        <w:ind w:left="3626" w:hanging="360"/>
      </w:pPr>
      <w:rPr>
        <w:rFonts w:ascii="Symbol" w:hAnsi="Symbol" w:hint="default"/>
      </w:rPr>
    </w:lvl>
    <w:lvl w:ilvl="4" w:tplc="04090003" w:tentative="1">
      <w:start w:val="1"/>
      <w:numFmt w:val="bullet"/>
      <w:lvlText w:val="o"/>
      <w:lvlJc w:val="left"/>
      <w:pPr>
        <w:ind w:left="4346" w:hanging="360"/>
      </w:pPr>
      <w:rPr>
        <w:rFonts w:ascii="Courier New" w:hAnsi="Courier New" w:cs="Courier New" w:hint="default"/>
      </w:rPr>
    </w:lvl>
    <w:lvl w:ilvl="5" w:tplc="04090005" w:tentative="1">
      <w:start w:val="1"/>
      <w:numFmt w:val="bullet"/>
      <w:lvlText w:val=""/>
      <w:lvlJc w:val="left"/>
      <w:pPr>
        <w:ind w:left="5066" w:hanging="360"/>
      </w:pPr>
      <w:rPr>
        <w:rFonts w:ascii="Wingdings" w:hAnsi="Wingdings" w:hint="default"/>
      </w:rPr>
    </w:lvl>
    <w:lvl w:ilvl="6" w:tplc="04090001" w:tentative="1">
      <w:start w:val="1"/>
      <w:numFmt w:val="bullet"/>
      <w:lvlText w:val=""/>
      <w:lvlJc w:val="left"/>
      <w:pPr>
        <w:ind w:left="5786" w:hanging="360"/>
      </w:pPr>
      <w:rPr>
        <w:rFonts w:ascii="Symbol" w:hAnsi="Symbol" w:hint="default"/>
      </w:rPr>
    </w:lvl>
    <w:lvl w:ilvl="7" w:tplc="04090003" w:tentative="1">
      <w:start w:val="1"/>
      <w:numFmt w:val="bullet"/>
      <w:lvlText w:val="o"/>
      <w:lvlJc w:val="left"/>
      <w:pPr>
        <w:ind w:left="6506" w:hanging="360"/>
      </w:pPr>
      <w:rPr>
        <w:rFonts w:ascii="Courier New" w:hAnsi="Courier New" w:cs="Courier New" w:hint="default"/>
      </w:rPr>
    </w:lvl>
    <w:lvl w:ilvl="8" w:tplc="04090005" w:tentative="1">
      <w:start w:val="1"/>
      <w:numFmt w:val="bullet"/>
      <w:lvlText w:val=""/>
      <w:lvlJc w:val="left"/>
      <w:pPr>
        <w:ind w:left="7226" w:hanging="360"/>
      </w:pPr>
      <w:rPr>
        <w:rFonts w:ascii="Wingdings" w:hAnsi="Wingdings" w:hint="default"/>
      </w:rPr>
    </w:lvl>
  </w:abstractNum>
  <w:abstractNum w:abstractNumId="28" w15:restartNumberingAfterBreak="0">
    <w:nsid w:val="49AF7A26"/>
    <w:multiLevelType w:val="hybridMultilevel"/>
    <w:tmpl w:val="797CF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01949"/>
    <w:multiLevelType w:val="hybridMultilevel"/>
    <w:tmpl w:val="A6EC313C"/>
    <w:lvl w:ilvl="0" w:tplc="1F3A741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123FA"/>
    <w:multiLevelType w:val="multilevel"/>
    <w:tmpl w:val="A968B0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46EB7"/>
    <w:multiLevelType w:val="hybridMultilevel"/>
    <w:tmpl w:val="56987DDA"/>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9506E"/>
    <w:multiLevelType w:val="hybridMultilevel"/>
    <w:tmpl w:val="AAA618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A676C"/>
    <w:multiLevelType w:val="multilevel"/>
    <w:tmpl w:val="BAAE4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3F249B"/>
    <w:multiLevelType w:val="hybridMultilevel"/>
    <w:tmpl w:val="F91AE708"/>
    <w:lvl w:ilvl="0" w:tplc="FE26BD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43D89"/>
    <w:multiLevelType w:val="hybridMultilevel"/>
    <w:tmpl w:val="BDB67BC0"/>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200B3"/>
    <w:multiLevelType w:val="multilevel"/>
    <w:tmpl w:val="2764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956F3B"/>
    <w:multiLevelType w:val="hybridMultilevel"/>
    <w:tmpl w:val="EF1CCDAE"/>
    <w:lvl w:ilvl="0" w:tplc="676E7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11802"/>
    <w:multiLevelType w:val="hybridMultilevel"/>
    <w:tmpl w:val="3326B79A"/>
    <w:lvl w:ilvl="0" w:tplc="D4AE8E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B36C2"/>
    <w:multiLevelType w:val="multilevel"/>
    <w:tmpl w:val="BF060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24320"/>
    <w:multiLevelType w:val="hybridMultilevel"/>
    <w:tmpl w:val="AE30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52629"/>
    <w:multiLevelType w:val="multilevel"/>
    <w:tmpl w:val="6506F0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544ABF"/>
    <w:multiLevelType w:val="hybridMultilevel"/>
    <w:tmpl w:val="AEF2F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0E7A1B"/>
    <w:multiLevelType w:val="hybridMultilevel"/>
    <w:tmpl w:val="6DAE1F8E"/>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D1DDF"/>
    <w:multiLevelType w:val="hybridMultilevel"/>
    <w:tmpl w:val="996898BC"/>
    <w:lvl w:ilvl="0" w:tplc="20A855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F1212"/>
    <w:multiLevelType w:val="hybridMultilevel"/>
    <w:tmpl w:val="60FE7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624A1"/>
    <w:multiLevelType w:val="hybridMultilevel"/>
    <w:tmpl w:val="CE8C6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8624F"/>
    <w:multiLevelType w:val="hybridMultilevel"/>
    <w:tmpl w:val="96942664"/>
    <w:lvl w:ilvl="0" w:tplc="47560F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25"/>
  </w:num>
  <w:num w:numId="4">
    <w:abstractNumId w:val="17"/>
  </w:num>
  <w:num w:numId="5">
    <w:abstractNumId w:val="38"/>
  </w:num>
  <w:num w:numId="6">
    <w:abstractNumId w:val="28"/>
  </w:num>
  <w:num w:numId="7">
    <w:abstractNumId w:val="29"/>
  </w:num>
  <w:num w:numId="8">
    <w:abstractNumId w:val="34"/>
  </w:num>
  <w:num w:numId="9">
    <w:abstractNumId w:val="44"/>
  </w:num>
  <w:num w:numId="10">
    <w:abstractNumId w:val="7"/>
  </w:num>
  <w:num w:numId="11">
    <w:abstractNumId w:val="0"/>
  </w:num>
  <w:num w:numId="12">
    <w:abstractNumId w:val="35"/>
  </w:num>
  <w:num w:numId="13">
    <w:abstractNumId w:val="8"/>
  </w:num>
  <w:num w:numId="14">
    <w:abstractNumId w:val="42"/>
  </w:num>
  <w:num w:numId="15">
    <w:abstractNumId w:val="40"/>
  </w:num>
  <w:num w:numId="16">
    <w:abstractNumId w:val="23"/>
  </w:num>
  <w:num w:numId="17">
    <w:abstractNumId w:val="3"/>
  </w:num>
  <w:num w:numId="18">
    <w:abstractNumId w:val="16"/>
  </w:num>
  <w:num w:numId="19">
    <w:abstractNumId w:val="45"/>
  </w:num>
  <w:num w:numId="20">
    <w:abstractNumId w:val="32"/>
  </w:num>
  <w:num w:numId="21">
    <w:abstractNumId w:val="2"/>
  </w:num>
  <w:num w:numId="22">
    <w:abstractNumId w:val="47"/>
  </w:num>
  <w:num w:numId="23">
    <w:abstractNumId w:val="12"/>
  </w:num>
  <w:num w:numId="24">
    <w:abstractNumId w:val="31"/>
  </w:num>
  <w:num w:numId="25">
    <w:abstractNumId w:val="37"/>
  </w:num>
  <w:num w:numId="26">
    <w:abstractNumId w:val="18"/>
  </w:num>
  <w:num w:numId="27">
    <w:abstractNumId w:val="5"/>
  </w:num>
  <w:num w:numId="28">
    <w:abstractNumId w:val="1"/>
  </w:num>
  <w:num w:numId="29">
    <w:abstractNumId w:val="43"/>
  </w:num>
  <w:num w:numId="30">
    <w:abstractNumId w:val="24"/>
  </w:num>
  <w:num w:numId="31">
    <w:abstractNumId w:val="19"/>
  </w:num>
  <w:num w:numId="32">
    <w:abstractNumId w:val="26"/>
  </w:num>
  <w:num w:numId="33">
    <w:abstractNumId w:val="4"/>
  </w:num>
  <w:num w:numId="34">
    <w:abstractNumId w:val="9"/>
  </w:num>
  <w:num w:numId="35">
    <w:abstractNumId w:val="46"/>
  </w:num>
  <w:num w:numId="36">
    <w:abstractNumId w:val="14"/>
  </w:num>
  <w:num w:numId="37">
    <w:abstractNumId w:val="6"/>
  </w:num>
  <w:num w:numId="38">
    <w:abstractNumId w:val="41"/>
    <w:lvlOverride w:ilvl="0">
      <w:lvl w:ilvl="0">
        <w:numFmt w:val="decimal"/>
        <w:lvlText w:val="%1."/>
        <w:lvlJc w:val="left"/>
      </w:lvl>
    </w:lvlOverride>
  </w:num>
  <w:num w:numId="39">
    <w:abstractNumId w:val="20"/>
    <w:lvlOverride w:ilvl="0">
      <w:lvl w:ilvl="0">
        <w:numFmt w:val="decimal"/>
        <w:lvlText w:val="%1."/>
        <w:lvlJc w:val="left"/>
      </w:lvl>
    </w:lvlOverride>
  </w:num>
  <w:num w:numId="40">
    <w:abstractNumId w:val="11"/>
    <w:lvlOverride w:ilvl="0">
      <w:lvl w:ilvl="0">
        <w:numFmt w:val="decimal"/>
        <w:lvlText w:val="%1."/>
        <w:lvlJc w:val="left"/>
      </w:lvl>
    </w:lvlOverride>
  </w:num>
  <w:num w:numId="41">
    <w:abstractNumId w:val="39"/>
    <w:lvlOverride w:ilvl="0">
      <w:lvl w:ilvl="0">
        <w:numFmt w:val="decimal"/>
        <w:lvlText w:val="%1."/>
        <w:lvlJc w:val="left"/>
      </w:lvl>
    </w:lvlOverride>
  </w:num>
  <w:num w:numId="42">
    <w:abstractNumId w:val="30"/>
    <w:lvlOverride w:ilvl="0">
      <w:lvl w:ilvl="0">
        <w:numFmt w:val="decimal"/>
        <w:lvlText w:val="%1."/>
        <w:lvlJc w:val="left"/>
      </w:lvl>
    </w:lvlOverride>
  </w:num>
  <w:num w:numId="43">
    <w:abstractNumId w:val="36"/>
  </w:num>
  <w:num w:numId="44">
    <w:abstractNumId w:val="33"/>
    <w:lvlOverride w:ilvl="0">
      <w:lvl w:ilvl="0">
        <w:numFmt w:val="decimal"/>
        <w:lvlText w:val="%1."/>
        <w:lvlJc w:val="left"/>
      </w:lvl>
    </w:lvlOverride>
  </w:num>
  <w:num w:numId="45">
    <w:abstractNumId w:val="13"/>
    <w:lvlOverride w:ilvl="0">
      <w:lvl w:ilvl="0">
        <w:numFmt w:val="decimal"/>
        <w:lvlText w:val="%1."/>
        <w:lvlJc w:val="left"/>
      </w:lvl>
    </w:lvlOverride>
  </w:num>
  <w:num w:numId="46">
    <w:abstractNumId w:val="13"/>
    <w:lvlOverride w:ilvl="0">
      <w:lvl w:ilvl="0">
        <w:numFmt w:val="decimal"/>
        <w:lvlText w:val="%1."/>
        <w:lvlJc w:val="left"/>
      </w:lvl>
    </w:lvlOverride>
  </w:num>
  <w:num w:numId="47">
    <w:abstractNumId w:val="15"/>
    <w:lvlOverride w:ilvl="0">
      <w:lvl w:ilvl="0">
        <w:numFmt w:val="decimal"/>
        <w:lvlText w:val="%1."/>
        <w:lvlJc w:val="left"/>
      </w:lvl>
    </w:lvlOverride>
  </w:num>
  <w:num w:numId="48">
    <w:abstractNumId w:val="22"/>
    <w:lvlOverride w:ilvl="0">
      <w:lvl w:ilvl="0">
        <w:numFmt w:val="decimal"/>
        <w:lvlText w:val="%1."/>
        <w:lvlJc w:val="left"/>
      </w:lvl>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32"/>
    <w:rsid w:val="00000D6B"/>
    <w:rsid w:val="0001222C"/>
    <w:rsid w:val="00021728"/>
    <w:rsid w:val="0002626F"/>
    <w:rsid w:val="0004415B"/>
    <w:rsid w:val="00056CB7"/>
    <w:rsid w:val="00071A0B"/>
    <w:rsid w:val="000B3D84"/>
    <w:rsid w:val="000F0877"/>
    <w:rsid w:val="000F778B"/>
    <w:rsid w:val="00111949"/>
    <w:rsid w:val="0011321E"/>
    <w:rsid w:val="001474F1"/>
    <w:rsid w:val="001864FC"/>
    <w:rsid w:val="001917D0"/>
    <w:rsid w:val="001D759B"/>
    <w:rsid w:val="001E2E7B"/>
    <w:rsid w:val="001E5A90"/>
    <w:rsid w:val="001E6318"/>
    <w:rsid w:val="001F14F6"/>
    <w:rsid w:val="00210447"/>
    <w:rsid w:val="00217321"/>
    <w:rsid w:val="00217449"/>
    <w:rsid w:val="00217997"/>
    <w:rsid w:val="00244A78"/>
    <w:rsid w:val="002506E3"/>
    <w:rsid w:val="00263252"/>
    <w:rsid w:val="00263799"/>
    <w:rsid w:val="0027321F"/>
    <w:rsid w:val="0027653D"/>
    <w:rsid w:val="002B3123"/>
    <w:rsid w:val="002C34E1"/>
    <w:rsid w:val="002C6CDE"/>
    <w:rsid w:val="002C79ED"/>
    <w:rsid w:val="0030321D"/>
    <w:rsid w:val="00315569"/>
    <w:rsid w:val="0033103F"/>
    <w:rsid w:val="0034607A"/>
    <w:rsid w:val="00370F32"/>
    <w:rsid w:val="00384147"/>
    <w:rsid w:val="003942F3"/>
    <w:rsid w:val="003B3F18"/>
    <w:rsid w:val="003B4D00"/>
    <w:rsid w:val="003B4D58"/>
    <w:rsid w:val="003C27D0"/>
    <w:rsid w:val="003C537C"/>
    <w:rsid w:val="003D39F0"/>
    <w:rsid w:val="003D3FF1"/>
    <w:rsid w:val="003D4A75"/>
    <w:rsid w:val="003D7D34"/>
    <w:rsid w:val="003E238E"/>
    <w:rsid w:val="003E6162"/>
    <w:rsid w:val="003E7130"/>
    <w:rsid w:val="003F2020"/>
    <w:rsid w:val="004132FE"/>
    <w:rsid w:val="0041556E"/>
    <w:rsid w:val="00425B79"/>
    <w:rsid w:val="00440F59"/>
    <w:rsid w:val="00443B21"/>
    <w:rsid w:val="00485DA1"/>
    <w:rsid w:val="00495563"/>
    <w:rsid w:val="004C5CCE"/>
    <w:rsid w:val="004D0068"/>
    <w:rsid w:val="004D347D"/>
    <w:rsid w:val="004E3A90"/>
    <w:rsid w:val="004F73B1"/>
    <w:rsid w:val="00500B1A"/>
    <w:rsid w:val="00510495"/>
    <w:rsid w:val="0053397D"/>
    <w:rsid w:val="00561E85"/>
    <w:rsid w:val="0057072C"/>
    <w:rsid w:val="00591842"/>
    <w:rsid w:val="005A625B"/>
    <w:rsid w:val="005A7F85"/>
    <w:rsid w:val="005B59F1"/>
    <w:rsid w:val="005C4043"/>
    <w:rsid w:val="005C5D11"/>
    <w:rsid w:val="005C763A"/>
    <w:rsid w:val="005D1B7B"/>
    <w:rsid w:val="005F7872"/>
    <w:rsid w:val="00610586"/>
    <w:rsid w:val="00615A9F"/>
    <w:rsid w:val="00621F32"/>
    <w:rsid w:val="00635CD1"/>
    <w:rsid w:val="00670DA4"/>
    <w:rsid w:val="00685CDB"/>
    <w:rsid w:val="00694F9A"/>
    <w:rsid w:val="006A3483"/>
    <w:rsid w:val="006B70EF"/>
    <w:rsid w:val="006C7261"/>
    <w:rsid w:val="006D22A8"/>
    <w:rsid w:val="007130BB"/>
    <w:rsid w:val="0071759F"/>
    <w:rsid w:val="00722971"/>
    <w:rsid w:val="00761406"/>
    <w:rsid w:val="00764921"/>
    <w:rsid w:val="00765D27"/>
    <w:rsid w:val="00766040"/>
    <w:rsid w:val="007723F1"/>
    <w:rsid w:val="00792505"/>
    <w:rsid w:val="007B0A8C"/>
    <w:rsid w:val="007B1E61"/>
    <w:rsid w:val="007B6AB8"/>
    <w:rsid w:val="007C2DA1"/>
    <w:rsid w:val="007C459F"/>
    <w:rsid w:val="007D105B"/>
    <w:rsid w:val="007D183F"/>
    <w:rsid w:val="007E0A18"/>
    <w:rsid w:val="007E5F77"/>
    <w:rsid w:val="007E6BBD"/>
    <w:rsid w:val="0083020C"/>
    <w:rsid w:val="00831C2A"/>
    <w:rsid w:val="00840836"/>
    <w:rsid w:val="00851003"/>
    <w:rsid w:val="00882702"/>
    <w:rsid w:val="00885230"/>
    <w:rsid w:val="00892C1E"/>
    <w:rsid w:val="00893A3A"/>
    <w:rsid w:val="008D095B"/>
    <w:rsid w:val="008D4C98"/>
    <w:rsid w:val="008F31D0"/>
    <w:rsid w:val="008F7CAA"/>
    <w:rsid w:val="00913E33"/>
    <w:rsid w:val="00916C91"/>
    <w:rsid w:val="00921E05"/>
    <w:rsid w:val="00922E6D"/>
    <w:rsid w:val="0092752C"/>
    <w:rsid w:val="009631E9"/>
    <w:rsid w:val="00975071"/>
    <w:rsid w:val="00976230"/>
    <w:rsid w:val="00981BBA"/>
    <w:rsid w:val="00992121"/>
    <w:rsid w:val="009A3A36"/>
    <w:rsid w:val="009C0E17"/>
    <w:rsid w:val="009D1F2A"/>
    <w:rsid w:val="009D3C03"/>
    <w:rsid w:val="009D463B"/>
    <w:rsid w:val="009E1B34"/>
    <w:rsid w:val="009E1F7E"/>
    <w:rsid w:val="009E208B"/>
    <w:rsid w:val="009E3D14"/>
    <w:rsid w:val="009F7BE2"/>
    <w:rsid w:val="00A03518"/>
    <w:rsid w:val="00A10F13"/>
    <w:rsid w:val="00A55B90"/>
    <w:rsid w:val="00A6437E"/>
    <w:rsid w:val="00A65178"/>
    <w:rsid w:val="00A67798"/>
    <w:rsid w:val="00A731C1"/>
    <w:rsid w:val="00A933E3"/>
    <w:rsid w:val="00AB328C"/>
    <w:rsid w:val="00AD4E8C"/>
    <w:rsid w:val="00AE1D46"/>
    <w:rsid w:val="00AE60EA"/>
    <w:rsid w:val="00AF5840"/>
    <w:rsid w:val="00B0125D"/>
    <w:rsid w:val="00B238EC"/>
    <w:rsid w:val="00B55565"/>
    <w:rsid w:val="00B9022D"/>
    <w:rsid w:val="00BA0D79"/>
    <w:rsid w:val="00BE5592"/>
    <w:rsid w:val="00C041E4"/>
    <w:rsid w:val="00C16299"/>
    <w:rsid w:val="00C42D66"/>
    <w:rsid w:val="00C47197"/>
    <w:rsid w:val="00C60209"/>
    <w:rsid w:val="00C66AA0"/>
    <w:rsid w:val="00C718A5"/>
    <w:rsid w:val="00C7520D"/>
    <w:rsid w:val="00C86212"/>
    <w:rsid w:val="00C9603A"/>
    <w:rsid w:val="00CC0691"/>
    <w:rsid w:val="00CC586C"/>
    <w:rsid w:val="00CD7EDE"/>
    <w:rsid w:val="00CF6F9A"/>
    <w:rsid w:val="00CF7291"/>
    <w:rsid w:val="00D010F2"/>
    <w:rsid w:val="00D04A12"/>
    <w:rsid w:val="00D17A66"/>
    <w:rsid w:val="00D503AD"/>
    <w:rsid w:val="00D511F2"/>
    <w:rsid w:val="00D51645"/>
    <w:rsid w:val="00D91437"/>
    <w:rsid w:val="00D93418"/>
    <w:rsid w:val="00DA0A8F"/>
    <w:rsid w:val="00DC6A0E"/>
    <w:rsid w:val="00DE3517"/>
    <w:rsid w:val="00DF4F46"/>
    <w:rsid w:val="00E07A73"/>
    <w:rsid w:val="00E25A3F"/>
    <w:rsid w:val="00E27F8D"/>
    <w:rsid w:val="00E756DE"/>
    <w:rsid w:val="00E96BA9"/>
    <w:rsid w:val="00EA5773"/>
    <w:rsid w:val="00EA5D27"/>
    <w:rsid w:val="00EC7394"/>
    <w:rsid w:val="00ED784E"/>
    <w:rsid w:val="00EF4737"/>
    <w:rsid w:val="00EF5560"/>
    <w:rsid w:val="00F05F34"/>
    <w:rsid w:val="00F46D9C"/>
    <w:rsid w:val="00F54B50"/>
    <w:rsid w:val="00F55F56"/>
    <w:rsid w:val="00F60D00"/>
    <w:rsid w:val="00F773DE"/>
    <w:rsid w:val="00F91EB4"/>
    <w:rsid w:val="00F97B94"/>
    <w:rsid w:val="00FB359C"/>
    <w:rsid w:val="00FD2242"/>
    <w:rsid w:val="00FD2257"/>
    <w:rsid w:val="00FD766E"/>
    <w:rsid w:val="00FF30C5"/>
    <w:rsid w:val="00FF4953"/>
    <w:rsid w:val="00FF6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B5AD2"/>
  <w15:chartTrackingRefBased/>
  <w15:docId w15:val="{CA50B79B-E472-4A43-8255-3BD7BFE0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F32"/>
    <w:pPr>
      <w:bidi/>
      <w:spacing w:after="0" w:line="240" w:lineRule="auto"/>
    </w:pPr>
    <w:rPr>
      <w:rFonts w:ascii="Times New Roman" w:eastAsia="Times New Roman" w:hAnsi="Times New Roman" w:cs="David"/>
      <w:noProof/>
      <w:sz w:val="20"/>
      <w:szCs w:val="24"/>
      <w:lang w:eastAsia="he-IL"/>
    </w:rPr>
  </w:style>
  <w:style w:type="paragraph" w:styleId="Heading1">
    <w:name w:val="heading 1"/>
    <w:basedOn w:val="Normal"/>
    <w:next w:val="Normal"/>
    <w:link w:val="Heading1Char"/>
    <w:qFormat/>
    <w:rsid w:val="00370F32"/>
    <w:pPr>
      <w:keepNext/>
      <w:outlineLvl w:val="0"/>
    </w:pPr>
    <w:rPr>
      <w:b/>
      <w:bCs/>
    </w:rPr>
  </w:style>
  <w:style w:type="paragraph" w:styleId="Heading2">
    <w:name w:val="heading 2"/>
    <w:basedOn w:val="Normal"/>
    <w:next w:val="Normal"/>
    <w:link w:val="Heading2Char"/>
    <w:uiPriority w:val="9"/>
    <w:semiHidden/>
    <w:unhideWhenUsed/>
    <w:qFormat/>
    <w:rsid w:val="0041556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556E"/>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FD766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92C1E"/>
    <w:pPr>
      <w:keepNext/>
      <w:numPr>
        <w:numId w:val="1"/>
      </w:numPr>
      <w:autoSpaceDE w:val="0"/>
      <w:autoSpaceDN w:val="0"/>
      <w:adjustRightInd w:val="0"/>
      <w:ind w:right="0"/>
      <w:outlineLvl w:val="4"/>
    </w:pPr>
    <w:rPr>
      <w:b/>
      <w:bCs/>
      <w:noProof w:val="0"/>
      <w:color w:val="000000"/>
      <w:sz w:val="24"/>
      <w:u w:val="single"/>
      <w:lang w:eastAsia="en-US"/>
    </w:rPr>
  </w:style>
  <w:style w:type="paragraph" w:styleId="Heading6">
    <w:name w:val="heading 6"/>
    <w:basedOn w:val="Normal"/>
    <w:next w:val="Normal"/>
    <w:link w:val="Heading6Char"/>
    <w:uiPriority w:val="9"/>
    <w:semiHidden/>
    <w:unhideWhenUsed/>
    <w:qFormat/>
    <w:rsid w:val="00FD766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D766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qFormat/>
    <w:rsid w:val="001E6318"/>
    <w:rPr>
      <w:rFonts w:asciiTheme="majorHAnsi" w:hAnsiTheme="majorHAnsi"/>
      <w:sz w:val="24"/>
    </w:rPr>
  </w:style>
  <w:style w:type="character" w:customStyle="1" w:styleId="Style2Char">
    <w:name w:val="Style2 Char"/>
    <w:basedOn w:val="DefaultParagraphFont"/>
    <w:link w:val="Style2"/>
    <w:rsid w:val="001E6318"/>
    <w:rPr>
      <w:rFonts w:asciiTheme="majorHAnsi" w:hAnsiTheme="majorHAnsi"/>
      <w:sz w:val="24"/>
    </w:rPr>
  </w:style>
  <w:style w:type="character" w:customStyle="1" w:styleId="Heading1Char">
    <w:name w:val="Heading 1 Char"/>
    <w:basedOn w:val="DefaultParagraphFont"/>
    <w:link w:val="Heading1"/>
    <w:rsid w:val="00370F32"/>
    <w:rPr>
      <w:rFonts w:ascii="Times New Roman" w:eastAsia="Times New Roman" w:hAnsi="Times New Roman" w:cs="David"/>
      <w:b/>
      <w:bCs/>
      <w:noProof/>
      <w:sz w:val="20"/>
      <w:szCs w:val="24"/>
      <w:lang w:eastAsia="he-IL"/>
    </w:rPr>
  </w:style>
  <w:style w:type="paragraph" w:styleId="ListParagraph">
    <w:name w:val="List Paragraph"/>
    <w:basedOn w:val="Normal"/>
    <w:uiPriority w:val="34"/>
    <w:qFormat/>
    <w:rsid w:val="003B3F18"/>
    <w:pPr>
      <w:ind w:left="720"/>
      <w:contextualSpacing/>
    </w:pPr>
  </w:style>
  <w:style w:type="table" w:styleId="TableGrid">
    <w:name w:val="Table Grid"/>
    <w:basedOn w:val="TableNormal"/>
    <w:uiPriority w:val="39"/>
    <w:rsid w:val="00975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750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C2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5Char">
    <w:name w:val="Heading 5 Char"/>
    <w:basedOn w:val="DefaultParagraphFont"/>
    <w:link w:val="Heading5"/>
    <w:rsid w:val="00892C1E"/>
    <w:rPr>
      <w:rFonts w:ascii="Times New Roman" w:eastAsia="Times New Roman" w:hAnsi="Times New Roman" w:cs="David"/>
      <w:b/>
      <w:bCs/>
      <w:color w:val="000000"/>
      <w:sz w:val="24"/>
      <w:szCs w:val="24"/>
      <w:u w:val="single"/>
    </w:rPr>
  </w:style>
  <w:style w:type="paragraph" w:styleId="BalloonText">
    <w:name w:val="Balloon Text"/>
    <w:basedOn w:val="Normal"/>
    <w:link w:val="BalloonTextChar"/>
    <w:uiPriority w:val="99"/>
    <w:semiHidden/>
    <w:unhideWhenUsed/>
    <w:rsid w:val="007E5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F77"/>
    <w:rPr>
      <w:rFonts w:ascii="Segoe UI" w:eastAsia="Times New Roman" w:hAnsi="Segoe UI" w:cs="Segoe UI"/>
      <w:noProof/>
      <w:sz w:val="18"/>
      <w:szCs w:val="18"/>
      <w:lang w:eastAsia="he-IL"/>
    </w:rPr>
  </w:style>
  <w:style w:type="paragraph" w:styleId="Header">
    <w:name w:val="header"/>
    <w:basedOn w:val="Normal"/>
    <w:link w:val="HeaderChar"/>
    <w:uiPriority w:val="99"/>
    <w:unhideWhenUsed/>
    <w:rsid w:val="002C6CDE"/>
    <w:pPr>
      <w:tabs>
        <w:tab w:val="center" w:pos="4320"/>
        <w:tab w:val="right" w:pos="8640"/>
      </w:tabs>
    </w:pPr>
  </w:style>
  <w:style w:type="character" w:customStyle="1" w:styleId="HeaderChar">
    <w:name w:val="Header Char"/>
    <w:basedOn w:val="DefaultParagraphFont"/>
    <w:link w:val="Header"/>
    <w:uiPriority w:val="99"/>
    <w:rsid w:val="002C6CDE"/>
    <w:rPr>
      <w:rFonts w:ascii="Times New Roman" w:eastAsia="Times New Roman" w:hAnsi="Times New Roman" w:cs="David"/>
      <w:noProof/>
      <w:sz w:val="20"/>
      <w:szCs w:val="24"/>
      <w:lang w:eastAsia="he-IL"/>
    </w:rPr>
  </w:style>
  <w:style w:type="paragraph" w:styleId="Footer">
    <w:name w:val="footer"/>
    <w:basedOn w:val="Normal"/>
    <w:link w:val="FooterChar"/>
    <w:uiPriority w:val="99"/>
    <w:unhideWhenUsed/>
    <w:rsid w:val="002C6CDE"/>
    <w:pPr>
      <w:tabs>
        <w:tab w:val="center" w:pos="4320"/>
        <w:tab w:val="right" w:pos="8640"/>
      </w:tabs>
    </w:pPr>
  </w:style>
  <w:style w:type="character" w:customStyle="1" w:styleId="FooterChar">
    <w:name w:val="Footer Char"/>
    <w:basedOn w:val="DefaultParagraphFont"/>
    <w:link w:val="Footer"/>
    <w:uiPriority w:val="99"/>
    <w:rsid w:val="002C6CDE"/>
    <w:rPr>
      <w:rFonts w:ascii="Times New Roman" w:eastAsia="Times New Roman" w:hAnsi="Times New Roman" w:cs="David"/>
      <w:noProof/>
      <w:sz w:val="20"/>
      <w:szCs w:val="24"/>
      <w:lang w:eastAsia="he-IL"/>
    </w:rPr>
  </w:style>
  <w:style w:type="paragraph" w:styleId="NormalWeb">
    <w:name w:val="Normal (Web)"/>
    <w:basedOn w:val="Normal"/>
    <w:uiPriority w:val="99"/>
    <w:unhideWhenUsed/>
    <w:rsid w:val="00E07A73"/>
    <w:pPr>
      <w:bidi w:val="0"/>
      <w:spacing w:before="100" w:beforeAutospacing="1" w:after="100" w:afterAutospacing="1"/>
    </w:pPr>
    <w:rPr>
      <w:rFonts w:cs="Times New Roman"/>
      <w:noProof w:val="0"/>
      <w:sz w:val="24"/>
      <w:lang w:eastAsia="en-US"/>
    </w:rPr>
  </w:style>
  <w:style w:type="character" w:customStyle="1" w:styleId="Heading4Char">
    <w:name w:val="Heading 4 Char"/>
    <w:basedOn w:val="DefaultParagraphFont"/>
    <w:link w:val="Heading4"/>
    <w:uiPriority w:val="9"/>
    <w:semiHidden/>
    <w:rsid w:val="00FD766E"/>
    <w:rPr>
      <w:rFonts w:asciiTheme="majorHAnsi" w:eastAsiaTheme="majorEastAsia" w:hAnsiTheme="majorHAnsi" w:cstheme="majorBidi"/>
      <w:i/>
      <w:iCs/>
      <w:noProof/>
      <w:color w:val="2E74B5" w:themeColor="accent1" w:themeShade="BF"/>
      <w:sz w:val="20"/>
      <w:szCs w:val="24"/>
      <w:lang w:eastAsia="he-IL"/>
    </w:rPr>
  </w:style>
  <w:style w:type="character" w:customStyle="1" w:styleId="Heading6Char">
    <w:name w:val="Heading 6 Char"/>
    <w:basedOn w:val="DefaultParagraphFont"/>
    <w:link w:val="Heading6"/>
    <w:uiPriority w:val="9"/>
    <w:semiHidden/>
    <w:rsid w:val="00FD766E"/>
    <w:rPr>
      <w:rFonts w:asciiTheme="majorHAnsi" w:eastAsiaTheme="majorEastAsia" w:hAnsiTheme="majorHAnsi" w:cstheme="majorBidi"/>
      <w:noProof/>
      <w:color w:val="1F4D78" w:themeColor="accent1" w:themeShade="7F"/>
      <w:sz w:val="20"/>
      <w:szCs w:val="24"/>
      <w:lang w:eastAsia="he-IL"/>
    </w:rPr>
  </w:style>
  <w:style w:type="character" w:customStyle="1" w:styleId="Heading7Char">
    <w:name w:val="Heading 7 Char"/>
    <w:basedOn w:val="DefaultParagraphFont"/>
    <w:link w:val="Heading7"/>
    <w:uiPriority w:val="9"/>
    <w:semiHidden/>
    <w:rsid w:val="00FD766E"/>
    <w:rPr>
      <w:rFonts w:asciiTheme="majorHAnsi" w:eastAsiaTheme="majorEastAsia" w:hAnsiTheme="majorHAnsi" w:cstheme="majorBidi"/>
      <w:i/>
      <w:iCs/>
      <w:noProof/>
      <w:color w:val="1F4D78" w:themeColor="accent1" w:themeShade="7F"/>
      <w:sz w:val="20"/>
      <w:szCs w:val="24"/>
      <w:lang w:eastAsia="he-IL"/>
    </w:rPr>
  </w:style>
  <w:style w:type="character" w:styleId="Hyperlink">
    <w:name w:val="Hyperlink"/>
    <w:basedOn w:val="DefaultParagraphFont"/>
    <w:uiPriority w:val="99"/>
    <w:unhideWhenUsed/>
    <w:rsid w:val="008D4C98"/>
    <w:rPr>
      <w:color w:val="0000FF"/>
      <w:u w:val="single"/>
    </w:rPr>
  </w:style>
  <w:style w:type="character" w:customStyle="1" w:styleId="Heading2Char">
    <w:name w:val="Heading 2 Char"/>
    <w:basedOn w:val="DefaultParagraphFont"/>
    <w:link w:val="Heading2"/>
    <w:uiPriority w:val="9"/>
    <w:semiHidden/>
    <w:rsid w:val="0041556E"/>
    <w:rPr>
      <w:rFonts w:asciiTheme="majorHAnsi" w:eastAsiaTheme="majorEastAsia" w:hAnsiTheme="majorHAnsi" w:cstheme="majorBidi"/>
      <w:noProof/>
      <w:color w:val="2E74B5" w:themeColor="accent1" w:themeShade="BF"/>
      <w:sz w:val="26"/>
      <w:szCs w:val="26"/>
      <w:lang w:eastAsia="he-IL"/>
    </w:rPr>
  </w:style>
  <w:style w:type="character" w:customStyle="1" w:styleId="Heading3Char">
    <w:name w:val="Heading 3 Char"/>
    <w:basedOn w:val="DefaultParagraphFont"/>
    <w:link w:val="Heading3"/>
    <w:uiPriority w:val="9"/>
    <w:semiHidden/>
    <w:rsid w:val="0041556E"/>
    <w:rPr>
      <w:rFonts w:asciiTheme="majorHAnsi" w:eastAsiaTheme="majorEastAsia" w:hAnsiTheme="majorHAnsi" w:cstheme="majorBidi"/>
      <w:noProof/>
      <w:color w:val="1F4D78" w:themeColor="accent1" w:themeShade="7F"/>
      <w:sz w:val="24"/>
      <w:szCs w:val="24"/>
      <w:lang w:eastAsia="he-IL"/>
    </w:rPr>
  </w:style>
  <w:style w:type="paragraph" w:styleId="FootnoteText">
    <w:name w:val="footnote text"/>
    <w:basedOn w:val="Normal"/>
    <w:link w:val="FootnoteTextChar"/>
    <w:uiPriority w:val="99"/>
    <w:semiHidden/>
    <w:unhideWhenUsed/>
    <w:rsid w:val="009D3C03"/>
    <w:pPr>
      <w:jc w:val="both"/>
    </w:pPr>
    <w:rPr>
      <w:rFonts w:ascii="Calibri" w:eastAsia="Calibri" w:hAnsi="Calibri" w:cs="Arial"/>
      <w:noProof w:val="0"/>
      <w:szCs w:val="20"/>
      <w:lang w:eastAsia="en-US"/>
    </w:rPr>
  </w:style>
  <w:style w:type="character" w:customStyle="1" w:styleId="FootnoteTextChar">
    <w:name w:val="Footnote Text Char"/>
    <w:basedOn w:val="DefaultParagraphFont"/>
    <w:link w:val="FootnoteText"/>
    <w:uiPriority w:val="99"/>
    <w:semiHidden/>
    <w:rsid w:val="009D3C03"/>
    <w:rPr>
      <w:rFonts w:ascii="Calibri" w:eastAsia="Calibri" w:hAnsi="Calibri" w:cs="Arial"/>
      <w:sz w:val="20"/>
      <w:szCs w:val="20"/>
    </w:rPr>
  </w:style>
  <w:style w:type="character" w:styleId="FootnoteReference">
    <w:name w:val="footnote reference"/>
    <w:basedOn w:val="DefaultParagraphFont"/>
    <w:uiPriority w:val="99"/>
    <w:semiHidden/>
    <w:unhideWhenUsed/>
    <w:rsid w:val="009D3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8169">
      <w:bodyDiv w:val="1"/>
      <w:marLeft w:val="0"/>
      <w:marRight w:val="0"/>
      <w:marTop w:val="0"/>
      <w:marBottom w:val="0"/>
      <w:divBdr>
        <w:top w:val="none" w:sz="0" w:space="0" w:color="auto"/>
        <w:left w:val="none" w:sz="0" w:space="0" w:color="auto"/>
        <w:bottom w:val="none" w:sz="0" w:space="0" w:color="auto"/>
        <w:right w:val="none" w:sz="0" w:space="0" w:color="auto"/>
      </w:divBdr>
    </w:div>
    <w:div w:id="90206376">
      <w:bodyDiv w:val="1"/>
      <w:marLeft w:val="0"/>
      <w:marRight w:val="0"/>
      <w:marTop w:val="0"/>
      <w:marBottom w:val="0"/>
      <w:divBdr>
        <w:top w:val="none" w:sz="0" w:space="0" w:color="auto"/>
        <w:left w:val="none" w:sz="0" w:space="0" w:color="auto"/>
        <w:bottom w:val="none" w:sz="0" w:space="0" w:color="auto"/>
        <w:right w:val="none" w:sz="0" w:space="0" w:color="auto"/>
      </w:divBdr>
    </w:div>
    <w:div w:id="133569935">
      <w:bodyDiv w:val="1"/>
      <w:marLeft w:val="0"/>
      <w:marRight w:val="0"/>
      <w:marTop w:val="0"/>
      <w:marBottom w:val="0"/>
      <w:divBdr>
        <w:top w:val="none" w:sz="0" w:space="0" w:color="auto"/>
        <w:left w:val="none" w:sz="0" w:space="0" w:color="auto"/>
        <w:bottom w:val="none" w:sz="0" w:space="0" w:color="auto"/>
        <w:right w:val="none" w:sz="0" w:space="0" w:color="auto"/>
      </w:divBdr>
    </w:div>
    <w:div w:id="340199828">
      <w:bodyDiv w:val="1"/>
      <w:marLeft w:val="0"/>
      <w:marRight w:val="0"/>
      <w:marTop w:val="0"/>
      <w:marBottom w:val="0"/>
      <w:divBdr>
        <w:top w:val="none" w:sz="0" w:space="0" w:color="auto"/>
        <w:left w:val="none" w:sz="0" w:space="0" w:color="auto"/>
        <w:bottom w:val="none" w:sz="0" w:space="0" w:color="auto"/>
        <w:right w:val="none" w:sz="0" w:space="0" w:color="auto"/>
      </w:divBdr>
      <w:divsChild>
        <w:div w:id="99570625">
          <w:marLeft w:val="0"/>
          <w:marRight w:val="720"/>
          <w:marTop w:val="0"/>
          <w:marBottom w:val="0"/>
          <w:divBdr>
            <w:top w:val="none" w:sz="0" w:space="0" w:color="auto"/>
            <w:left w:val="none" w:sz="0" w:space="0" w:color="auto"/>
            <w:bottom w:val="none" w:sz="0" w:space="0" w:color="auto"/>
            <w:right w:val="none" w:sz="0" w:space="0" w:color="auto"/>
          </w:divBdr>
        </w:div>
      </w:divsChild>
    </w:div>
    <w:div w:id="401030151">
      <w:bodyDiv w:val="1"/>
      <w:marLeft w:val="0"/>
      <w:marRight w:val="0"/>
      <w:marTop w:val="0"/>
      <w:marBottom w:val="0"/>
      <w:divBdr>
        <w:top w:val="none" w:sz="0" w:space="0" w:color="auto"/>
        <w:left w:val="none" w:sz="0" w:space="0" w:color="auto"/>
        <w:bottom w:val="none" w:sz="0" w:space="0" w:color="auto"/>
        <w:right w:val="none" w:sz="0" w:space="0" w:color="auto"/>
      </w:divBdr>
    </w:div>
    <w:div w:id="855386736">
      <w:bodyDiv w:val="1"/>
      <w:marLeft w:val="0"/>
      <w:marRight w:val="0"/>
      <w:marTop w:val="0"/>
      <w:marBottom w:val="0"/>
      <w:divBdr>
        <w:top w:val="none" w:sz="0" w:space="0" w:color="auto"/>
        <w:left w:val="none" w:sz="0" w:space="0" w:color="auto"/>
        <w:bottom w:val="none" w:sz="0" w:space="0" w:color="auto"/>
        <w:right w:val="none" w:sz="0" w:space="0" w:color="auto"/>
      </w:divBdr>
    </w:div>
    <w:div w:id="10807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7898-3163-43A8-93ED-83AB9F36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1164</Words>
  <Characters>6638</Characters>
  <Application>Microsoft Office Word</Application>
  <DocSecurity>0</DocSecurity>
  <Lines>55</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 Inc.</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Farber</dc:creator>
  <cp:keywords/>
  <dc:description/>
  <cp:lastModifiedBy>Michelle Farber</cp:lastModifiedBy>
  <cp:revision>6</cp:revision>
  <cp:lastPrinted>2021-10-20T09:07:00Z</cp:lastPrinted>
  <dcterms:created xsi:type="dcterms:W3CDTF">2022-01-05T14:04:00Z</dcterms:created>
  <dcterms:modified xsi:type="dcterms:W3CDTF">2022-01-05T14:32:00Z</dcterms:modified>
</cp:coreProperties>
</file>